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F2FB3" w14:textId="4A3364BE" w:rsidR="005626C4" w:rsidRDefault="005626C4" w:rsidP="005626C4">
      <w:pPr>
        <w:jc w:val="center"/>
        <w:rPr>
          <w:rFonts w:ascii="Times New Roman" w:hAnsi="Times New Roman" w:cs="Times New Roman"/>
          <w:b/>
          <w:bCs/>
          <w:sz w:val="24"/>
          <w:szCs w:val="24"/>
        </w:rPr>
      </w:pPr>
      <w:r>
        <w:rPr>
          <w:rFonts w:ascii="Times New Roman" w:hAnsi="Times New Roman" w:cs="Times New Roman"/>
          <w:b/>
          <w:bCs/>
          <w:sz w:val="24"/>
          <w:szCs w:val="24"/>
        </w:rPr>
        <w:t>Transparency: Intellectual Honesty at Its Best</w:t>
      </w:r>
    </w:p>
    <w:p w14:paraId="30ACBAF2" w14:textId="46EBC1E1" w:rsidR="005626C4" w:rsidRPr="005626C4" w:rsidRDefault="005626C4" w:rsidP="005626C4">
      <w:pPr>
        <w:jc w:val="center"/>
        <w:rPr>
          <w:rFonts w:ascii="Times New Roman" w:hAnsi="Times New Roman" w:cs="Times New Roman"/>
          <w:sz w:val="24"/>
          <w:szCs w:val="24"/>
        </w:rPr>
      </w:pPr>
      <w:r w:rsidRPr="005626C4">
        <w:rPr>
          <w:rFonts w:ascii="Times New Roman" w:hAnsi="Times New Roman" w:cs="Times New Roman"/>
          <w:i/>
          <w:iCs/>
          <w:sz w:val="24"/>
          <w:szCs w:val="24"/>
        </w:rPr>
        <w:t>Abstract</w:t>
      </w:r>
    </w:p>
    <w:p w14:paraId="1F78FD75" w14:textId="5C761944" w:rsidR="005626C4" w:rsidRDefault="005626C4" w:rsidP="005626C4">
      <w:pPr>
        <w:rPr>
          <w:rFonts w:ascii="Times New Roman" w:hAnsi="Times New Roman" w:cs="Times New Roman"/>
          <w:sz w:val="24"/>
          <w:szCs w:val="24"/>
        </w:rPr>
      </w:pPr>
      <w:r w:rsidRPr="00E57C20">
        <w:rPr>
          <w:rFonts w:ascii="Times New Roman" w:hAnsi="Times New Roman" w:cs="Times New Roman"/>
          <w:sz w:val="24"/>
          <w:szCs w:val="24"/>
        </w:rPr>
        <w:t xml:space="preserve">Sometimes we describe </w:t>
      </w:r>
      <w:r>
        <w:rPr>
          <w:rFonts w:ascii="Times New Roman" w:hAnsi="Times New Roman" w:cs="Times New Roman"/>
          <w:sz w:val="24"/>
          <w:szCs w:val="24"/>
        </w:rPr>
        <w:t>individuals or groups of people</w:t>
      </w:r>
      <w:r w:rsidRPr="00E57C20">
        <w:rPr>
          <w:rFonts w:ascii="Times New Roman" w:hAnsi="Times New Roman" w:cs="Times New Roman"/>
          <w:sz w:val="24"/>
          <w:szCs w:val="24"/>
        </w:rPr>
        <w:t xml:space="preserve"> as being “very honest”, and not just “honest”. And sometimes we have in mind, in particular, an honesty they display out of concern for others’ intellectual goods specifically—honesty of an intellectually virtuous sort. </w:t>
      </w:r>
      <w:r>
        <w:rPr>
          <w:rFonts w:ascii="Times New Roman" w:hAnsi="Times New Roman" w:cs="Times New Roman"/>
          <w:sz w:val="24"/>
          <w:szCs w:val="24"/>
        </w:rPr>
        <w:t>My project investigates the proposal that this exceptional intellectually virtuous form of honesty is best understood as intellectual transparency: a tendency to faithfully share one’s perspective with others out of a motivation to promote their intellectual well-being. My project involves four focal areas. First, I will examine the relationship between intellectual transparency and traits that contemporary philosophers have identified with honesty. I will argue that intellectual transparency stands out as exceptional in relation to these traits. Second, I will identify a broad range of character traits and features of personality that are closely related to or opposed to intellectual transparency. Undertaking this study of transparency’s relationship to other traits will help me to identify pathways whereby transparency can be cultivated or taught. Third, I will investigate the values that intellectual transparency has for personal relationships, education, work, and civic participation. And, finally, I will discuss what it takes for groups, and not just individuals, to be intellectually transparent.</w:t>
      </w:r>
    </w:p>
    <w:p w14:paraId="5E55F5F4" w14:textId="77777777" w:rsidR="008D3336" w:rsidRDefault="005626C4"/>
    <w:sectPr w:rsidR="008D3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C4"/>
    <w:rsid w:val="0010141F"/>
    <w:rsid w:val="005626C4"/>
    <w:rsid w:val="00784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FA1D"/>
  <w15:chartTrackingRefBased/>
  <w15:docId w15:val="{B0EEE087-45CE-4DAC-9CBC-B16164F7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trbyerly@outlook.com</dc:creator>
  <cp:keywords/>
  <dc:description/>
  <cp:lastModifiedBy>trbyerly@outlook.com</cp:lastModifiedBy>
  <cp:revision>1</cp:revision>
  <dcterms:created xsi:type="dcterms:W3CDTF">2021-01-19T11:01:00Z</dcterms:created>
  <dcterms:modified xsi:type="dcterms:W3CDTF">2021-01-19T11:10:00Z</dcterms:modified>
</cp:coreProperties>
</file>