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7BF8480" w14:textId="77777777" w:rsidR="00585906" w:rsidRPr="005F38A9" w:rsidRDefault="00585906" w:rsidP="00585906">
      <w:pPr>
        <w:jc w:val="center"/>
        <w:rPr>
          <w:rFonts w:ascii="Times New Roman" w:hAnsi="Times New Roman" w:cs="Times New Roman"/>
          <w:sz w:val="24"/>
          <w:szCs w:val="24"/>
        </w:rPr>
      </w:pPr>
      <w:r w:rsidRPr="005F38A9">
        <w:rPr>
          <w:rFonts w:ascii="Times New Roman" w:hAnsi="Times New Roman" w:cs="Times New Roman"/>
          <w:sz w:val="24"/>
          <w:szCs w:val="24"/>
        </w:rPr>
        <w:t>T</w:t>
      </w:r>
      <w:r w:rsidR="004D6626" w:rsidRPr="005F38A9">
        <w:rPr>
          <w:rFonts w:ascii="Times New Roman" w:hAnsi="Times New Roman" w:cs="Times New Roman"/>
          <w:sz w:val="24"/>
          <w:szCs w:val="24"/>
        </w:rPr>
        <w:t>he Evidential Support Relation of Evidentialism</w:t>
      </w:r>
    </w:p>
    <w:p w14:paraId="694B14C3" w14:textId="77777777" w:rsidR="00585906" w:rsidRPr="005F38A9" w:rsidRDefault="00585906">
      <w:pPr>
        <w:rPr>
          <w:rFonts w:ascii="Times New Roman" w:hAnsi="Times New Roman" w:cs="Times New Roman"/>
          <w:sz w:val="24"/>
          <w:szCs w:val="24"/>
        </w:rPr>
      </w:pPr>
    </w:p>
    <w:p w14:paraId="00687D1F" w14:textId="77777777" w:rsidR="002B695E" w:rsidRPr="005F38A9" w:rsidRDefault="002B695E">
      <w:pPr>
        <w:rPr>
          <w:rFonts w:ascii="Times New Roman" w:hAnsi="Times New Roman" w:cs="Times New Roman"/>
          <w:sz w:val="24"/>
          <w:szCs w:val="24"/>
        </w:rPr>
      </w:pPr>
      <w:r w:rsidRPr="005F38A9">
        <w:rPr>
          <w:rFonts w:ascii="Times New Roman" w:hAnsi="Times New Roman" w:cs="Times New Roman"/>
          <w:sz w:val="24"/>
          <w:szCs w:val="24"/>
        </w:rPr>
        <w:t xml:space="preserve">Evidentialist theories of epistemic justification define epistemic justification at least partially in terms of what a person’s evidence supports, claiming that a person is justified in believing a claim just in case her evidence supports that claim. </w:t>
      </w:r>
      <w:r w:rsidR="009C4E08" w:rsidRPr="005F38A9">
        <w:rPr>
          <w:rFonts w:ascii="Times New Roman" w:hAnsi="Times New Roman" w:cs="Times New Roman"/>
          <w:sz w:val="24"/>
          <w:szCs w:val="24"/>
        </w:rPr>
        <w:t xml:space="preserve">This evidential support relation—the relation that obtains when a person’s evidence “supports” a claim in the sense required by evidentialist views—is the topic of this essay. The question that animates the essay is, “Just when does a person’s evidence support a claim?” </w:t>
      </w:r>
    </w:p>
    <w:p w14:paraId="4394C08A" w14:textId="77777777" w:rsidR="00585906" w:rsidRPr="005F38A9" w:rsidRDefault="00585906" w:rsidP="007D0001">
      <w:pPr>
        <w:ind w:firstLine="720"/>
        <w:rPr>
          <w:rFonts w:ascii="Times New Roman" w:hAnsi="Times New Roman" w:cs="Times New Roman"/>
          <w:sz w:val="24"/>
          <w:szCs w:val="24"/>
        </w:rPr>
      </w:pPr>
      <w:r w:rsidRPr="005F38A9">
        <w:rPr>
          <w:rFonts w:ascii="Times New Roman" w:hAnsi="Times New Roman" w:cs="Times New Roman"/>
          <w:sz w:val="24"/>
          <w:szCs w:val="24"/>
        </w:rPr>
        <w:t xml:space="preserve">I begin in Section 1 by contextualizing the project of answering this question within the broader project of explicating the details of evidentialism. This contextualization will </w:t>
      </w:r>
      <w:r w:rsidR="00B94E03" w:rsidRPr="005F38A9">
        <w:rPr>
          <w:rFonts w:ascii="Times New Roman" w:hAnsi="Times New Roman" w:cs="Times New Roman"/>
          <w:sz w:val="24"/>
          <w:szCs w:val="24"/>
        </w:rPr>
        <w:t>allow me to narrow the focus of the essay while also highlighting the potentially broader significance of its topic</w:t>
      </w:r>
      <w:r w:rsidRPr="005F38A9">
        <w:rPr>
          <w:rFonts w:ascii="Times New Roman" w:hAnsi="Times New Roman" w:cs="Times New Roman"/>
          <w:sz w:val="24"/>
          <w:szCs w:val="24"/>
        </w:rPr>
        <w:t xml:space="preserve">. I then turn in Sections 2-4 to offer a critical introduction to three different approaches to answering the question: </w:t>
      </w:r>
      <w:r w:rsidR="00760854" w:rsidRPr="005F38A9">
        <w:rPr>
          <w:rFonts w:ascii="Times New Roman" w:hAnsi="Times New Roman" w:cs="Times New Roman"/>
          <w:sz w:val="24"/>
          <w:szCs w:val="24"/>
        </w:rPr>
        <w:t>explanationist approaches</w:t>
      </w:r>
      <w:r w:rsidR="00760854">
        <w:rPr>
          <w:rFonts w:ascii="Times New Roman" w:hAnsi="Times New Roman" w:cs="Times New Roman"/>
          <w:sz w:val="24"/>
          <w:szCs w:val="24"/>
        </w:rPr>
        <w:t>,</w:t>
      </w:r>
      <w:r w:rsidR="00760854" w:rsidRPr="005F38A9">
        <w:rPr>
          <w:rFonts w:ascii="Times New Roman" w:hAnsi="Times New Roman" w:cs="Times New Roman"/>
          <w:sz w:val="24"/>
          <w:szCs w:val="24"/>
        </w:rPr>
        <w:t xml:space="preserve"> </w:t>
      </w:r>
      <w:r w:rsidRPr="005F38A9">
        <w:rPr>
          <w:rFonts w:ascii="Times New Roman" w:hAnsi="Times New Roman" w:cs="Times New Roman"/>
          <w:sz w:val="24"/>
          <w:szCs w:val="24"/>
        </w:rPr>
        <w:t xml:space="preserve">probabilistic approaches, and psychologistic approaches.   </w:t>
      </w:r>
    </w:p>
    <w:p w14:paraId="3CAB4367" w14:textId="77777777" w:rsidR="00585906" w:rsidRPr="005F38A9" w:rsidRDefault="00585906">
      <w:pPr>
        <w:rPr>
          <w:rFonts w:ascii="Times New Roman" w:hAnsi="Times New Roman" w:cs="Times New Roman"/>
          <w:sz w:val="24"/>
          <w:szCs w:val="24"/>
        </w:rPr>
      </w:pPr>
    </w:p>
    <w:p w14:paraId="1145A368" w14:textId="77777777" w:rsidR="00585906" w:rsidRPr="005F38A9" w:rsidRDefault="00585906" w:rsidP="00585906">
      <w:pPr>
        <w:pStyle w:val="ListParagraph"/>
        <w:numPr>
          <w:ilvl w:val="0"/>
          <w:numId w:val="1"/>
        </w:numPr>
        <w:rPr>
          <w:rFonts w:ascii="Times New Roman" w:hAnsi="Times New Roman" w:cs="Times New Roman"/>
          <w:sz w:val="24"/>
          <w:szCs w:val="24"/>
        </w:rPr>
      </w:pPr>
      <w:r w:rsidRPr="005F38A9">
        <w:rPr>
          <w:rFonts w:ascii="Times New Roman" w:hAnsi="Times New Roman" w:cs="Times New Roman"/>
          <w:sz w:val="24"/>
          <w:szCs w:val="24"/>
        </w:rPr>
        <w:t>The Support Relation in the Context of Evidentialist Theory</w:t>
      </w:r>
    </w:p>
    <w:p w14:paraId="379A9038" w14:textId="77777777" w:rsidR="00585906" w:rsidRPr="005F38A9" w:rsidRDefault="00D731DA" w:rsidP="00585906">
      <w:pPr>
        <w:rPr>
          <w:rFonts w:ascii="Times New Roman" w:hAnsi="Times New Roman" w:cs="Times New Roman"/>
          <w:sz w:val="24"/>
          <w:szCs w:val="24"/>
        </w:rPr>
      </w:pPr>
      <w:r w:rsidRPr="005F38A9">
        <w:rPr>
          <w:rFonts w:ascii="Times New Roman" w:hAnsi="Times New Roman" w:cs="Times New Roman"/>
          <w:sz w:val="24"/>
          <w:szCs w:val="24"/>
        </w:rPr>
        <w:t>An excellent place to begin one’s inquiry into the evidential suppo</w:t>
      </w:r>
      <w:r w:rsidR="001B06A3">
        <w:rPr>
          <w:rFonts w:ascii="Times New Roman" w:hAnsi="Times New Roman" w:cs="Times New Roman"/>
          <w:sz w:val="24"/>
          <w:szCs w:val="24"/>
        </w:rPr>
        <w:t>rt relation is with Earl Conee</w:t>
      </w:r>
      <w:r w:rsidRPr="005F38A9">
        <w:rPr>
          <w:rFonts w:ascii="Times New Roman" w:hAnsi="Times New Roman" w:cs="Times New Roman"/>
          <w:sz w:val="24"/>
          <w:szCs w:val="24"/>
        </w:rPr>
        <w:t xml:space="preserve"> and Richard Feldman’s </w:t>
      </w:r>
      <w:r w:rsidR="008A12F0" w:rsidRPr="005F38A9">
        <w:rPr>
          <w:rFonts w:ascii="Times New Roman" w:hAnsi="Times New Roman" w:cs="Times New Roman"/>
          <w:sz w:val="24"/>
          <w:szCs w:val="24"/>
        </w:rPr>
        <w:t>essay</w:t>
      </w:r>
      <w:r w:rsidR="006C58ED">
        <w:rPr>
          <w:rFonts w:ascii="Times New Roman" w:hAnsi="Times New Roman" w:cs="Times New Roman"/>
          <w:sz w:val="24"/>
          <w:szCs w:val="24"/>
        </w:rPr>
        <w:t xml:space="preserve"> “Evidence</w:t>
      </w:r>
      <w:r w:rsidRPr="005F38A9">
        <w:rPr>
          <w:rFonts w:ascii="Times New Roman" w:hAnsi="Times New Roman" w:cs="Times New Roman"/>
          <w:sz w:val="24"/>
          <w:szCs w:val="24"/>
        </w:rPr>
        <w:t>” (2008)</w:t>
      </w:r>
      <w:r w:rsidR="006C58ED">
        <w:rPr>
          <w:rFonts w:ascii="Times New Roman" w:hAnsi="Times New Roman" w:cs="Times New Roman"/>
          <w:sz w:val="24"/>
          <w:szCs w:val="24"/>
        </w:rPr>
        <w:t>.</w:t>
      </w:r>
      <w:r w:rsidRPr="005F38A9">
        <w:rPr>
          <w:rFonts w:ascii="Times New Roman" w:hAnsi="Times New Roman" w:cs="Times New Roman"/>
          <w:sz w:val="24"/>
          <w:szCs w:val="24"/>
        </w:rPr>
        <w:t xml:space="preserve"> </w:t>
      </w:r>
      <w:r w:rsidR="008A12F0" w:rsidRPr="005F38A9">
        <w:rPr>
          <w:rFonts w:ascii="Times New Roman" w:hAnsi="Times New Roman" w:cs="Times New Roman"/>
          <w:sz w:val="24"/>
          <w:szCs w:val="24"/>
        </w:rPr>
        <w:t>They</w:t>
      </w:r>
      <w:r w:rsidR="002E3D7B" w:rsidRPr="005F38A9">
        <w:rPr>
          <w:rFonts w:ascii="Times New Roman" w:hAnsi="Times New Roman" w:cs="Times New Roman"/>
          <w:sz w:val="24"/>
          <w:szCs w:val="24"/>
        </w:rPr>
        <w:t xml:space="preserve"> </w:t>
      </w:r>
      <w:r w:rsidR="002C7112" w:rsidRPr="005F38A9">
        <w:rPr>
          <w:rFonts w:ascii="Times New Roman" w:hAnsi="Times New Roman" w:cs="Times New Roman"/>
          <w:sz w:val="24"/>
          <w:szCs w:val="24"/>
        </w:rPr>
        <w:t xml:space="preserve">begin </w:t>
      </w:r>
      <w:r w:rsidR="008A12F0" w:rsidRPr="005F38A9">
        <w:rPr>
          <w:rFonts w:ascii="Times New Roman" w:hAnsi="Times New Roman" w:cs="Times New Roman"/>
          <w:sz w:val="24"/>
          <w:szCs w:val="24"/>
        </w:rPr>
        <w:t xml:space="preserve">this essay </w:t>
      </w:r>
      <w:r w:rsidR="002C7112" w:rsidRPr="005F38A9">
        <w:rPr>
          <w:rFonts w:ascii="Times New Roman" w:hAnsi="Times New Roman" w:cs="Times New Roman"/>
          <w:sz w:val="24"/>
          <w:szCs w:val="24"/>
        </w:rPr>
        <w:t xml:space="preserve">by offering </w:t>
      </w:r>
      <w:r w:rsidR="00DA442F" w:rsidRPr="005F38A9">
        <w:rPr>
          <w:rFonts w:ascii="Times New Roman" w:hAnsi="Times New Roman" w:cs="Times New Roman"/>
          <w:sz w:val="24"/>
          <w:szCs w:val="24"/>
        </w:rPr>
        <w:t>a “bare statement” of a full evidentialist theory of epistemic justification</w:t>
      </w:r>
      <w:r w:rsidR="00B70F11" w:rsidRPr="005F38A9">
        <w:rPr>
          <w:rFonts w:ascii="Times New Roman" w:hAnsi="Times New Roman" w:cs="Times New Roman"/>
          <w:sz w:val="24"/>
          <w:szCs w:val="24"/>
        </w:rPr>
        <w:t xml:space="preserve"> which appeals explicitly to the relation of evidential support</w:t>
      </w:r>
      <w:r w:rsidR="00DA442F" w:rsidRPr="005F38A9">
        <w:rPr>
          <w:rFonts w:ascii="Times New Roman" w:hAnsi="Times New Roman" w:cs="Times New Roman"/>
          <w:sz w:val="24"/>
          <w:szCs w:val="24"/>
        </w:rPr>
        <w:t xml:space="preserve">. </w:t>
      </w:r>
      <w:r w:rsidR="007D0001" w:rsidRPr="005F38A9">
        <w:rPr>
          <w:rFonts w:ascii="Times New Roman" w:hAnsi="Times New Roman" w:cs="Times New Roman"/>
          <w:sz w:val="24"/>
          <w:szCs w:val="24"/>
        </w:rPr>
        <w:t>Its central affirmations are:</w:t>
      </w:r>
    </w:p>
    <w:p w14:paraId="3F9B7A1A" w14:textId="77777777" w:rsidR="002E3D7B" w:rsidRPr="005F38A9" w:rsidRDefault="008A12F0" w:rsidP="00DA442F">
      <w:pPr>
        <w:ind w:left="720"/>
        <w:rPr>
          <w:rFonts w:ascii="Times New Roman" w:hAnsi="Times New Roman" w:cs="Times New Roman"/>
          <w:sz w:val="24"/>
          <w:szCs w:val="24"/>
        </w:rPr>
      </w:pPr>
      <w:r w:rsidRPr="005F38A9">
        <w:rPr>
          <w:rFonts w:ascii="Times New Roman" w:hAnsi="Times New Roman" w:cs="Times New Roman"/>
          <w:sz w:val="24"/>
          <w:szCs w:val="24"/>
        </w:rPr>
        <w:t xml:space="preserve">(T1) </w:t>
      </w:r>
      <w:r w:rsidR="00DA442F" w:rsidRPr="005F38A9">
        <w:rPr>
          <w:rFonts w:ascii="Times New Roman" w:hAnsi="Times New Roman" w:cs="Times New Roman"/>
          <w:sz w:val="24"/>
          <w:szCs w:val="24"/>
        </w:rPr>
        <w:t xml:space="preserve">An agent </w:t>
      </w:r>
      <w:r w:rsidR="002E3D7B" w:rsidRPr="005F38A9">
        <w:rPr>
          <w:rFonts w:ascii="Times New Roman" w:hAnsi="Times New Roman" w:cs="Times New Roman"/>
          <w:sz w:val="24"/>
          <w:szCs w:val="24"/>
        </w:rPr>
        <w:t xml:space="preserve">S is justified in believing </w:t>
      </w:r>
      <w:r w:rsidR="00DA442F" w:rsidRPr="005F38A9">
        <w:rPr>
          <w:rFonts w:ascii="Times New Roman" w:hAnsi="Times New Roman" w:cs="Times New Roman"/>
          <w:sz w:val="24"/>
          <w:szCs w:val="24"/>
        </w:rPr>
        <w:t xml:space="preserve">a claim </w:t>
      </w:r>
      <w:r w:rsidR="002E3D7B" w:rsidRPr="005F38A9">
        <w:rPr>
          <w:rFonts w:ascii="Times New Roman" w:hAnsi="Times New Roman" w:cs="Times New Roman"/>
          <w:sz w:val="24"/>
          <w:szCs w:val="24"/>
        </w:rPr>
        <w:t>p at</w:t>
      </w:r>
      <w:r w:rsidR="00DA442F" w:rsidRPr="005F38A9">
        <w:rPr>
          <w:rFonts w:ascii="Times New Roman" w:hAnsi="Times New Roman" w:cs="Times New Roman"/>
          <w:sz w:val="24"/>
          <w:szCs w:val="24"/>
        </w:rPr>
        <w:t xml:space="preserve"> a time</w:t>
      </w:r>
      <w:r w:rsidR="002E3D7B" w:rsidRPr="005F38A9">
        <w:rPr>
          <w:rFonts w:ascii="Times New Roman" w:hAnsi="Times New Roman" w:cs="Times New Roman"/>
          <w:sz w:val="24"/>
          <w:szCs w:val="24"/>
        </w:rPr>
        <w:t xml:space="preserve"> t </w:t>
      </w:r>
      <w:r w:rsidR="00DA442F" w:rsidRPr="005F38A9">
        <w:rPr>
          <w:rFonts w:ascii="Times New Roman" w:hAnsi="Times New Roman" w:cs="Times New Roman"/>
          <w:sz w:val="24"/>
          <w:szCs w:val="24"/>
        </w:rPr>
        <w:t>iff S’s evidence at t</w:t>
      </w:r>
      <w:r w:rsidR="002E3D7B" w:rsidRPr="005F38A9">
        <w:rPr>
          <w:rFonts w:ascii="Times New Roman" w:hAnsi="Times New Roman" w:cs="Times New Roman"/>
          <w:sz w:val="24"/>
          <w:szCs w:val="24"/>
        </w:rPr>
        <w:t xml:space="preserve"> supports p.</w:t>
      </w:r>
    </w:p>
    <w:p w14:paraId="4AA81568" w14:textId="77777777" w:rsidR="00DA442F" w:rsidRPr="005F38A9" w:rsidRDefault="008A12F0" w:rsidP="005F38A9">
      <w:pPr>
        <w:ind w:left="720"/>
        <w:rPr>
          <w:rFonts w:ascii="Times New Roman" w:hAnsi="Times New Roman" w:cs="Times New Roman"/>
          <w:sz w:val="24"/>
          <w:szCs w:val="24"/>
        </w:rPr>
      </w:pPr>
      <w:r w:rsidRPr="005F38A9">
        <w:rPr>
          <w:rFonts w:ascii="Times New Roman" w:hAnsi="Times New Roman" w:cs="Times New Roman"/>
          <w:sz w:val="24"/>
          <w:szCs w:val="24"/>
        </w:rPr>
        <w:t xml:space="preserve">(T2) </w:t>
      </w:r>
      <w:r w:rsidR="00DA442F" w:rsidRPr="005F38A9">
        <w:rPr>
          <w:rFonts w:ascii="Times New Roman" w:hAnsi="Times New Roman" w:cs="Times New Roman"/>
          <w:sz w:val="24"/>
          <w:szCs w:val="24"/>
        </w:rPr>
        <w:t>An agent S is justified in disbelieving a claim p at a time t iff S’s evidence at t supports ~p.</w:t>
      </w:r>
    </w:p>
    <w:p w14:paraId="2D4A0814" w14:textId="77777777" w:rsidR="00DA442F" w:rsidRPr="005F38A9" w:rsidRDefault="008A12F0" w:rsidP="00DA442F">
      <w:pPr>
        <w:ind w:left="720"/>
        <w:rPr>
          <w:rFonts w:ascii="Times New Roman" w:hAnsi="Times New Roman" w:cs="Times New Roman"/>
          <w:sz w:val="24"/>
          <w:szCs w:val="24"/>
        </w:rPr>
      </w:pPr>
      <w:r w:rsidRPr="005F38A9">
        <w:rPr>
          <w:rFonts w:ascii="Times New Roman" w:hAnsi="Times New Roman" w:cs="Times New Roman"/>
          <w:sz w:val="24"/>
          <w:szCs w:val="24"/>
        </w:rPr>
        <w:t xml:space="preserve">(T3) </w:t>
      </w:r>
      <w:r w:rsidR="00DA442F" w:rsidRPr="005F38A9">
        <w:rPr>
          <w:rFonts w:ascii="Times New Roman" w:hAnsi="Times New Roman" w:cs="Times New Roman"/>
          <w:sz w:val="24"/>
          <w:szCs w:val="24"/>
        </w:rPr>
        <w:t>An agent S is justified in suspending judgment with respect to p at a time t iff S’s evidence at t is counterbalanced with respect to p.</w:t>
      </w:r>
    </w:p>
    <w:p w14:paraId="0C24C42E" w14:textId="77777777" w:rsidR="00B70F11" w:rsidRPr="005F38A9" w:rsidRDefault="005E4F22" w:rsidP="00DA442F">
      <w:pPr>
        <w:rPr>
          <w:rFonts w:ascii="Times New Roman" w:hAnsi="Times New Roman" w:cs="Times New Roman"/>
          <w:sz w:val="24"/>
          <w:szCs w:val="24"/>
        </w:rPr>
      </w:pPr>
      <w:r w:rsidRPr="005F38A9">
        <w:rPr>
          <w:rFonts w:ascii="Times New Roman" w:hAnsi="Times New Roman" w:cs="Times New Roman"/>
          <w:sz w:val="24"/>
          <w:szCs w:val="24"/>
        </w:rPr>
        <w:t xml:space="preserve">While </w:t>
      </w:r>
      <w:r w:rsidR="008A12F0" w:rsidRPr="005F38A9">
        <w:rPr>
          <w:rFonts w:ascii="Times New Roman" w:hAnsi="Times New Roman" w:cs="Times New Roman"/>
          <w:sz w:val="24"/>
          <w:szCs w:val="24"/>
        </w:rPr>
        <w:t>T3</w:t>
      </w:r>
      <w:r w:rsidRPr="005F38A9">
        <w:rPr>
          <w:rFonts w:ascii="Times New Roman" w:hAnsi="Times New Roman" w:cs="Times New Roman"/>
          <w:sz w:val="24"/>
          <w:szCs w:val="24"/>
        </w:rPr>
        <w:t xml:space="preserve"> doesn’t clearly invoke the evidential support relation in the way </w:t>
      </w:r>
      <w:r w:rsidR="008A12F0" w:rsidRPr="005F38A9">
        <w:rPr>
          <w:rFonts w:ascii="Times New Roman" w:hAnsi="Times New Roman" w:cs="Times New Roman"/>
          <w:sz w:val="24"/>
          <w:szCs w:val="24"/>
        </w:rPr>
        <w:t>T1 and T2</w:t>
      </w:r>
      <w:r w:rsidRPr="005F38A9">
        <w:rPr>
          <w:rFonts w:ascii="Times New Roman" w:hAnsi="Times New Roman" w:cs="Times New Roman"/>
          <w:sz w:val="24"/>
          <w:szCs w:val="24"/>
        </w:rPr>
        <w:t xml:space="preserve"> do, it may be that it does so implicitly, insofar as the relation of evidential counterbalancing can be explained in terms of the relation of evidential support. </w:t>
      </w:r>
    </w:p>
    <w:p w14:paraId="7986D52D" w14:textId="77777777" w:rsidR="00DA442F" w:rsidRPr="005F38A9" w:rsidRDefault="005E4F22" w:rsidP="00DA442F">
      <w:pPr>
        <w:rPr>
          <w:rFonts w:ascii="Times New Roman" w:hAnsi="Times New Roman" w:cs="Times New Roman"/>
          <w:sz w:val="24"/>
          <w:szCs w:val="24"/>
        </w:rPr>
      </w:pPr>
      <w:r w:rsidRPr="005F38A9">
        <w:rPr>
          <w:rFonts w:ascii="Times New Roman" w:hAnsi="Times New Roman" w:cs="Times New Roman"/>
          <w:sz w:val="24"/>
          <w:szCs w:val="24"/>
        </w:rPr>
        <w:tab/>
        <w:t xml:space="preserve">This statement of evidentialism </w:t>
      </w:r>
      <w:r w:rsidR="00B70F11" w:rsidRPr="005F38A9">
        <w:rPr>
          <w:rFonts w:ascii="Times New Roman" w:hAnsi="Times New Roman" w:cs="Times New Roman"/>
          <w:sz w:val="24"/>
          <w:szCs w:val="24"/>
        </w:rPr>
        <w:t xml:space="preserve">may be regarded as a partial explication of </w:t>
      </w:r>
      <w:r w:rsidR="008A12F0" w:rsidRPr="005F38A9">
        <w:rPr>
          <w:rFonts w:ascii="Times New Roman" w:hAnsi="Times New Roman" w:cs="Times New Roman"/>
          <w:sz w:val="24"/>
          <w:szCs w:val="24"/>
        </w:rPr>
        <w:t>Conee’s and Feldman’s</w:t>
      </w:r>
      <w:r w:rsidR="00B70F11" w:rsidRPr="005F38A9">
        <w:rPr>
          <w:rFonts w:ascii="Times New Roman" w:hAnsi="Times New Roman" w:cs="Times New Roman"/>
          <w:sz w:val="24"/>
          <w:szCs w:val="24"/>
        </w:rPr>
        <w:t xml:space="preserve"> earlier statement of evidentialism in thei</w:t>
      </w:r>
      <w:r w:rsidR="00C013CB" w:rsidRPr="005F38A9">
        <w:rPr>
          <w:rFonts w:ascii="Times New Roman" w:hAnsi="Times New Roman" w:cs="Times New Roman"/>
          <w:sz w:val="24"/>
          <w:szCs w:val="24"/>
        </w:rPr>
        <w:t>r classic paper, “Evidentialism</w:t>
      </w:r>
      <w:r w:rsidR="00B70F11" w:rsidRPr="005F38A9">
        <w:rPr>
          <w:rFonts w:ascii="Times New Roman" w:hAnsi="Times New Roman" w:cs="Times New Roman"/>
          <w:sz w:val="24"/>
          <w:szCs w:val="24"/>
        </w:rPr>
        <w:t>”</w:t>
      </w:r>
      <w:r w:rsidR="007F29AC" w:rsidRPr="005F38A9">
        <w:rPr>
          <w:rFonts w:ascii="Times New Roman" w:hAnsi="Times New Roman" w:cs="Times New Roman"/>
          <w:sz w:val="24"/>
          <w:szCs w:val="24"/>
        </w:rPr>
        <w:t xml:space="preserve"> (1985</w:t>
      </w:r>
      <w:r w:rsidR="00C013CB" w:rsidRPr="005F38A9">
        <w:rPr>
          <w:rFonts w:ascii="Times New Roman" w:hAnsi="Times New Roman" w:cs="Times New Roman"/>
          <w:sz w:val="24"/>
          <w:szCs w:val="24"/>
        </w:rPr>
        <w:t>):</w:t>
      </w:r>
      <w:r w:rsidR="00B70F11" w:rsidRPr="005F38A9">
        <w:rPr>
          <w:rFonts w:ascii="Times New Roman" w:hAnsi="Times New Roman" w:cs="Times New Roman"/>
          <w:sz w:val="24"/>
          <w:szCs w:val="24"/>
        </w:rPr>
        <w:t xml:space="preserve"> </w:t>
      </w:r>
    </w:p>
    <w:p w14:paraId="44AD0F97" w14:textId="77777777" w:rsidR="00B70F11" w:rsidRPr="005F38A9" w:rsidRDefault="00CC3274" w:rsidP="00B70F11">
      <w:pPr>
        <w:ind w:left="720"/>
        <w:rPr>
          <w:rFonts w:ascii="Times New Roman" w:hAnsi="Times New Roman" w:cs="Times New Roman"/>
          <w:sz w:val="24"/>
          <w:szCs w:val="24"/>
        </w:rPr>
      </w:pPr>
      <w:r w:rsidRPr="005F38A9">
        <w:rPr>
          <w:rFonts w:ascii="Times New Roman" w:hAnsi="Times New Roman" w:cs="Times New Roman"/>
          <w:sz w:val="24"/>
          <w:szCs w:val="24"/>
        </w:rPr>
        <w:t xml:space="preserve">(EJ) </w:t>
      </w:r>
      <w:r w:rsidR="00B70F11" w:rsidRPr="005F38A9">
        <w:rPr>
          <w:rFonts w:ascii="Times New Roman" w:hAnsi="Times New Roman" w:cs="Times New Roman"/>
          <w:sz w:val="24"/>
          <w:szCs w:val="24"/>
        </w:rPr>
        <w:t xml:space="preserve">A doxastic attitude D toward a proposition p is epistemically justified for a person S at a time t iff having D toward p fits the evidence S has at t. </w:t>
      </w:r>
    </w:p>
    <w:p w14:paraId="3E3BF197" w14:textId="77777777" w:rsidR="00C013CB" w:rsidRPr="005F38A9" w:rsidRDefault="00C013CB" w:rsidP="00B70F11">
      <w:pPr>
        <w:rPr>
          <w:rFonts w:ascii="Times New Roman" w:hAnsi="Times New Roman" w:cs="Times New Roman"/>
          <w:sz w:val="24"/>
          <w:szCs w:val="24"/>
        </w:rPr>
      </w:pPr>
      <w:r w:rsidRPr="005F38A9">
        <w:rPr>
          <w:rFonts w:ascii="Times New Roman" w:hAnsi="Times New Roman" w:cs="Times New Roman"/>
          <w:sz w:val="24"/>
          <w:szCs w:val="24"/>
        </w:rPr>
        <w:t xml:space="preserve">T1-T3 partially explicate EJ by identifying when the attitude types of belief, disbelief, and suspension of judgment fit the evidence a person has regarding p. </w:t>
      </w:r>
      <w:r w:rsidR="00CC3274" w:rsidRPr="005F38A9">
        <w:rPr>
          <w:rFonts w:ascii="Times New Roman" w:hAnsi="Times New Roman" w:cs="Times New Roman"/>
          <w:sz w:val="24"/>
          <w:szCs w:val="24"/>
        </w:rPr>
        <w:t xml:space="preserve">EJ </w:t>
      </w:r>
      <w:r w:rsidRPr="005F38A9">
        <w:rPr>
          <w:rFonts w:ascii="Times New Roman" w:hAnsi="Times New Roman" w:cs="Times New Roman"/>
          <w:sz w:val="24"/>
          <w:szCs w:val="24"/>
        </w:rPr>
        <w:t xml:space="preserve">itself </w:t>
      </w:r>
      <w:r w:rsidR="00CC3274" w:rsidRPr="005F38A9">
        <w:rPr>
          <w:rFonts w:ascii="Times New Roman" w:hAnsi="Times New Roman" w:cs="Times New Roman"/>
          <w:sz w:val="24"/>
          <w:szCs w:val="24"/>
        </w:rPr>
        <w:t>provides an account of propositional justification. It can also be utilised to provide an account of doxastic justification through the addition of a requirement regarding proper basing.</w:t>
      </w:r>
    </w:p>
    <w:p w14:paraId="1CB0109D" w14:textId="77777777" w:rsidR="00B70F11" w:rsidRPr="005F38A9" w:rsidRDefault="00B70F11" w:rsidP="00B70F11">
      <w:pPr>
        <w:rPr>
          <w:rFonts w:ascii="Times New Roman" w:hAnsi="Times New Roman" w:cs="Times New Roman"/>
          <w:sz w:val="24"/>
          <w:szCs w:val="24"/>
        </w:rPr>
      </w:pPr>
      <w:r w:rsidRPr="005F38A9">
        <w:rPr>
          <w:rFonts w:ascii="Times New Roman" w:hAnsi="Times New Roman" w:cs="Times New Roman"/>
          <w:sz w:val="24"/>
          <w:szCs w:val="24"/>
        </w:rPr>
        <w:lastRenderedPageBreak/>
        <w:tab/>
        <w:t xml:space="preserve">While </w:t>
      </w:r>
      <w:r w:rsidR="00C013CB" w:rsidRPr="005F38A9">
        <w:rPr>
          <w:rFonts w:ascii="Times New Roman" w:hAnsi="Times New Roman" w:cs="Times New Roman"/>
          <w:sz w:val="24"/>
          <w:szCs w:val="24"/>
        </w:rPr>
        <w:t>T1-T3</w:t>
      </w:r>
      <w:r w:rsidRPr="005F38A9">
        <w:rPr>
          <w:rFonts w:ascii="Times New Roman" w:hAnsi="Times New Roman" w:cs="Times New Roman"/>
          <w:sz w:val="24"/>
          <w:szCs w:val="24"/>
        </w:rPr>
        <w:t xml:space="preserve"> partially explicate EJ, they do not by themselves provide a full evidentialist theory of epistemic justification</w:t>
      </w:r>
      <w:r w:rsidR="00C013CB" w:rsidRPr="005F38A9">
        <w:rPr>
          <w:rFonts w:ascii="Times New Roman" w:hAnsi="Times New Roman" w:cs="Times New Roman"/>
          <w:sz w:val="24"/>
          <w:szCs w:val="24"/>
        </w:rPr>
        <w:t>, even when supplemented with a suitable proposal regarding the relationship between propositional and doxastic justification</w:t>
      </w:r>
      <w:r w:rsidRPr="005F38A9">
        <w:rPr>
          <w:rFonts w:ascii="Times New Roman" w:hAnsi="Times New Roman" w:cs="Times New Roman"/>
          <w:sz w:val="24"/>
          <w:szCs w:val="24"/>
        </w:rPr>
        <w:t xml:space="preserve">. This is because key concepts within </w:t>
      </w:r>
      <w:r w:rsidR="00C013CB" w:rsidRPr="005F38A9">
        <w:rPr>
          <w:rFonts w:ascii="Times New Roman" w:hAnsi="Times New Roman" w:cs="Times New Roman"/>
          <w:sz w:val="24"/>
          <w:szCs w:val="24"/>
        </w:rPr>
        <w:t>T1-T3</w:t>
      </w:r>
      <w:r w:rsidRPr="005F38A9">
        <w:rPr>
          <w:rFonts w:ascii="Times New Roman" w:hAnsi="Times New Roman" w:cs="Times New Roman"/>
          <w:sz w:val="24"/>
          <w:szCs w:val="24"/>
        </w:rPr>
        <w:t xml:space="preserve"> are left </w:t>
      </w:r>
      <w:r w:rsidR="008A12F0" w:rsidRPr="005F38A9">
        <w:rPr>
          <w:rFonts w:ascii="Times New Roman" w:hAnsi="Times New Roman" w:cs="Times New Roman"/>
          <w:sz w:val="24"/>
          <w:szCs w:val="24"/>
        </w:rPr>
        <w:t xml:space="preserve">crucially </w:t>
      </w:r>
      <w:r w:rsidRPr="005F38A9">
        <w:rPr>
          <w:rFonts w:ascii="Times New Roman" w:hAnsi="Times New Roman" w:cs="Times New Roman"/>
          <w:sz w:val="24"/>
          <w:szCs w:val="24"/>
        </w:rPr>
        <w:t xml:space="preserve">undetermined. </w:t>
      </w:r>
      <w:r w:rsidR="00CC3274" w:rsidRPr="005F38A9">
        <w:rPr>
          <w:rFonts w:ascii="Times New Roman" w:hAnsi="Times New Roman" w:cs="Times New Roman"/>
          <w:sz w:val="24"/>
          <w:szCs w:val="24"/>
        </w:rPr>
        <w:t xml:space="preserve">As Conee and Feldman put it, “Among the things needed to develop the theory more fully are accounts of what evidence is, what it is for a person to have something as evidence, when a body of evidence supports a proposition, </w:t>
      </w:r>
      <w:r w:rsidR="006C58ED">
        <w:rPr>
          <w:rFonts w:ascii="Times New Roman" w:hAnsi="Times New Roman" w:cs="Times New Roman"/>
          <w:sz w:val="24"/>
          <w:szCs w:val="24"/>
        </w:rPr>
        <w:t>and what the basing relation is</w:t>
      </w:r>
      <w:r w:rsidR="00CC3274" w:rsidRPr="005F38A9">
        <w:rPr>
          <w:rFonts w:ascii="Times New Roman" w:hAnsi="Times New Roman" w:cs="Times New Roman"/>
          <w:sz w:val="24"/>
          <w:szCs w:val="24"/>
        </w:rPr>
        <w:t>”</w:t>
      </w:r>
      <w:r w:rsidR="00C013CB" w:rsidRPr="005F38A9">
        <w:rPr>
          <w:rFonts w:ascii="Times New Roman" w:hAnsi="Times New Roman" w:cs="Times New Roman"/>
          <w:sz w:val="24"/>
          <w:szCs w:val="24"/>
        </w:rPr>
        <w:t xml:space="preserve"> (2008: 84)</w:t>
      </w:r>
      <w:r w:rsidR="006C58ED">
        <w:rPr>
          <w:rFonts w:ascii="Times New Roman" w:hAnsi="Times New Roman" w:cs="Times New Roman"/>
          <w:sz w:val="24"/>
          <w:szCs w:val="24"/>
        </w:rPr>
        <w:t>.</w:t>
      </w:r>
      <w:r w:rsidR="00CC3274" w:rsidRPr="005F38A9">
        <w:rPr>
          <w:rFonts w:ascii="Times New Roman" w:hAnsi="Times New Roman" w:cs="Times New Roman"/>
          <w:sz w:val="24"/>
          <w:szCs w:val="24"/>
        </w:rPr>
        <w:t xml:space="preserve"> </w:t>
      </w:r>
      <w:r w:rsidR="007D6C9E" w:rsidRPr="005F38A9">
        <w:rPr>
          <w:rFonts w:ascii="Times New Roman" w:hAnsi="Times New Roman" w:cs="Times New Roman"/>
          <w:sz w:val="24"/>
          <w:szCs w:val="24"/>
        </w:rPr>
        <w:t xml:space="preserve">This essay is concerned with </w:t>
      </w:r>
      <w:r w:rsidR="00C82F13" w:rsidRPr="005F38A9">
        <w:rPr>
          <w:rFonts w:ascii="Times New Roman" w:hAnsi="Times New Roman" w:cs="Times New Roman"/>
          <w:sz w:val="24"/>
          <w:szCs w:val="24"/>
        </w:rPr>
        <w:t xml:space="preserve">accounts of the third item in the list—i.e., accounts of </w:t>
      </w:r>
      <w:r w:rsidR="007D6C9E" w:rsidRPr="005F38A9">
        <w:rPr>
          <w:rFonts w:ascii="Times New Roman" w:hAnsi="Times New Roman" w:cs="Times New Roman"/>
          <w:sz w:val="24"/>
          <w:szCs w:val="24"/>
        </w:rPr>
        <w:t>when the evidence a person has supports a proposition.</w:t>
      </w:r>
      <w:r w:rsidR="009A47F2" w:rsidRPr="005F38A9">
        <w:rPr>
          <w:rFonts w:ascii="Times New Roman" w:hAnsi="Times New Roman" w:cs="Times New Roman"/>
          <w:sz w:val="24"/>
          <w:szCs w:val="24"/>
        </w:rPr>
        <w:t xml:space="preserve"> The animating question is, “Just when does a person’s evidence ‘support’ a proposition p in the sense of ‘support’ relevant for T1-T3?”</w:t>
      </w:r>
      <w:r w:rsidR="001B06A3">
        <w:rPr>
          <w:rFonts w:ascii="Times New Roman" w:hAnsi="Times New Roman" w:cs="Times New Roman"/>
          <w:sz w:val="24"/>
          <w:szCs w:val="24"/>
        </w:rPr>
        <w:t xml:space="preserve"> It is important to note at the outset that this sense of “support” may differ from other senses of “support.” For example, some epistemologists who reject T1-T3 may nonetheless appeal to a notion of evidential support as part of </w:t>
      </w:r>
      <w:r w:rsidR="00CB1ADA">
        <w:rPr>
          <w:rFonts w:ascii="Times New Roman" w:hAnsi="Times New Roman" w:cs="Times New Roman"/>
          <w:sz w:val="24"/>
          <w:szCs w:val="24"/>
        </w:rPr>
        <w:t>their alternative theory of epistemic justification</w:t>
      </w:r>
      <w:r w:rsidR="001B06A3">
        <w:rPr>
          <w:rFonts w:ascii="Times New Roman" w:hAnsi="Times New Roman" w:cs="Times New Roman"/>
          <w:sz w:val="24"/>
          <w:szCs w:val="24"/>
        </w:rPr>
        <w:t xml:space="preserve">; this sense </w:t>
      </w:r>
      <w:r w:rsidR="007D5D49">
        <w:rPr>
          <w:rFonts w:ascii="Times New Roman" w:hAnsi="Times New Roman" w:cs="Times New Roman"/>
          <w:sz w:val="24"/>
          <w:szCs w:val="24"/>
        </w:rPr>
        <w:t>would</w:t>
      </w:r>
      <w:r w:rsidR="001B06A3">
        <w:rPr>
          <w:rFonts w:ascii="Times New Roman" w:hAnsi="Times New Roman" w:cs="Times New Roman"/>
          <w:sz w:val="24"/>
          <w:szCs w:val="24"/>
        </w:rPr>
        <w:t xml:space="preserve"> conflict with the sense that is the focus here</w:t>
      </w:r>
      <w:r w:rsidR="007D5D49">
        <w:rPr>
          <w:rFonts w:ascii="Times New Roman" w:hAnsi="Times New Roman" w:cs="Times New Roman"/>
          <w:sz w:val="24"/>
          <w:szCs w:val="24"/>
        </w:rPr>
        <w:t xml:space="preserve">, though there may also be </w:t>
      </w:r>
      <w:r w:rsidR="001B06A3">
        <w:rPr>
          <w:rFonts w:ascii="Times New Roman" w:hAnsi="Times New Roman" w:cs="Times New Roman"/>
          <w:sz w:val="24"/>
          <w:szCs w:val="24"/>
        </w:rPr>
        <w:t xml:space="preserve">overlap. Likewise we might think that there is a sense of support </w:t>
      </w:r>
      <w:r w:rsidR="009274C3">
        <w:rPr>
          <w:rFonts w:ascii="Times New Roman" w:hAnsi="Times New Roman" w:cs="Times New Roman"/>
          <w:sz w:val="24"/>
          <w:szCs w:val="24"/>
        </w:rPr>
        <w:t xml:space="preserve">that may not be essentially epistemic </w:t>
      </w:r>
      <w:r w:rsidR="001B06A3">
        <w:rPr>
          <w:rFonts w:ascii="Times New Roman" w:hAnsi="Times New Roman" w:cs="Times New Roman"/>
          <w:sz w:val="24"/>
          <w:szCs w:val="24"/>
        </w:rPr>
        <w:t xml:space="preserve">in which any proposition that entails another </w:t>
      </w:r>
      <w:r w:rsidR="007D5D49">
        <w:rPr>
          <w:rFonts w:ascii="Times New Roman" w:hAnsi="Times New Roman" w:cs="Times New Roman"/>
          <w:sz w:val="24"/>
          <w:szCs w:val="24"/>
        </w:rPr>
        <w:t xml:space="preserve">proposition </w:t>
      </w:r>
      <w:r w:rsidR="001B06A3">
        <w:rPr>
          <w:rFonts w:ascii="Times New Roman" w:hAnsi="Times New Roman" w:cs="Times New Roman"/>
          <w:sz w:val="24"/>
          <w:szCs w:val="24"/>
        </w:rPr>
        <w:t>t</w:t>
      </w:r>
      <w:r w:rsidR="007D5D49">
        <w:rPr>
          <w:rFonts w:ascii="Times New Roman" w:hAnsi="Times New Roman" w:cs="Times New Roman"/>
          <w:sz w:val="24"/>
          <w:szCs w:val="24"/>
        </w:rPr>
        <w:t xml:space="preserve">hereby supports that other; but, </w:t>
      </w:r>
      <w:r w:rsidR="001B06A3">
        <w:rPr>
          <w:rFonts w:ascii="Times New Roman" w:hAnsi="Times New Roman" w:cs="Times New Roman"/>
          <w:sz w:val="24"/>
          <w:szCs w:val="24"/>
        </w:rPr>
        <w:t>as we will see</w:t>
      </w:r>
      <w:r w:rsidR="007D5D49">
        <w:rPr>
          <w:rFonts w:ascii="Times New Roman" w:hAnsi="Times New Roman" w:cs="Times New Roman"/>
          <w:sz w:val="24"/>
          <w:szCs w:val="24"/>
        </w:rPr>
        <w:t>,</w:t>
      </w:r>
      <w:r w:rsidR="001B06A3">
        <w:rPr>
          <w:rFonts w:ascii="Times New Roman" w:hAnsi="Times New Roman" w:cs="Times New Roman"/>
          <w:sz w:val="24"/>
          <w:szCs w:val="24"/>
        </w:rPr>
        <w:t xml:space="preserve"> such a sense of support differs from that in view here, even if there is overlap between the two. The focus here is on </w:t>
      </w:r>
      <w:r w:rsidR="009274C3">
        <w:rPr>
          <w:rFonts w:ascii="Times New Roman" w:hAnsi="Times New Roman" w:cs="Times New Roman"/>
          <w:sz w:val="24"/>
          <w:szCs w:val="24"/>
        </w:rPr>
        <w:t xml:space="preserve">accounts of the evidential support relation referenced by the language of “support” in </w:t>
      </w:r>
      <w:r w:rsidR="001B06A3">
        <w:rPr>
          <w:rFonts w:ascii="Times New Roman" w:hAnsi="Times New Roman" w:cs="Times New Roman"/>
          <w:sz w:val="24"/>
          <w:szCs w:val="24"/>
        </w:rPr>
        <w:t>T1-T3.</w:t>
      </w:r>
    </w:p>
    <w:p w14:paraId="297A19F3" w14:textId="77777777" w:rsidR="006235FD" w:rsidRPr="005F38A9" w:rsidRDefault="00C013CB" w:rsidP="006235FD">
      <w:pPr>
        <w:rPr>
          <w:rFonts w:ascii="Times New Roman" w:hAnsi="Times New Roman" w:cs="Times New Roman"/>
          <w:b/>
          <w:sz w:val="24"/>
          <w:szCs w:val="24"/>
        </w:rPr>
      </w:pPr>
      <w:r w:rsidRPr="005F38A9">
        <w:rPr>
          <w:rFonts w:ascii="Times New Roman" w:hAnsi="Times New Roman" w:cs="Times New Roman"/>
          <w:sz w:val="24"/>
          <w:szCs w:val="24"/>
        </w:rPr>
        <w:tab/>
      </w:r>
      <w:r w:rsidR="002B35C2" w:rsidRPr="005F38A9">
        <w:rPr>
          <w:rFonts w:ascii="Times New Roman" w:hAnsi="Times New Roman" w:cs="Times New Roman"/>
          <w:sz w:val="24"/>
          <w:szCs w:val="24"/>
        </w:rPr>
        <w:t xml:space="preserve">While </w:t>
      </w:r>
      <w:r w:rsidR="001B06A3">
        <w:rPr>
          <w:rFonts w:ascii="Times New Roman" w:hAnsi="Times New Roman" w:cs="Times New Roman"/>
          <w:sz w:val="24"/>
          <w:szCs w:val="24"/>
        </w:rPr>
        <w:t>accounts of this</w:t>
      </w:r>
      <w:r w:rsidR="002B35C2" w:rsidRPr="005F38A9">
        <w:rPr>
          <w:rFonts w:ascii="Times New Roman" w:hAnsi="Times New Roman" w:cs="Times New Roman"/>
          <w:sz w:val="24"/>
          <w:szCs w:val="24"/>
        </w:rPr>
        <w:t xml:space="preserve"> evidential support relation </w:t>
      </w:r>
      <w:r w:rsidR="001B06A3">
        <w:rPr>
          <w:rFonts w:ascii="Times New Roman" w:hAnsi="Times New Roman" w:cs="Times New Roman"/>
          <w:sz w:val="24"/>
          <w:szCs w:val="24"/>
        </w:rPr>
        <w:t>would most immediately illum</w:t>
      </w:r>
      <w:r w:rsidR="007D5D49">
        <w:rPr>
          <w:rFonts w:ascii="Times New Roman" w:hAnsi="Times New Roman" w:cs="Times New Roman"/>
          <w:sz w:val="24"/>
          <w:szCs w:val="24"/>
        </w:rPr>
        <w:t>ina</w:t>
      </w:r>
      <w:r w:rsidR="001B06A3">
        <w:rPr>
          <w:rFonts w:ascii="Times New Roman" w:hAnsi="Times New Roman" w:cs="Times New Roman"/>
          <w:sz w:val="24"/>
          <w:szCs w:val="24"/>
        </w:rPr>
        <w:t xml:space="preserve">te </w:t>
      </w:r>
      <w:r w:rsidR="002B35C2" w:rsidRPr="005F38A9">
        <w:rPr>
          <w:rFonts w:ascii="Times New Roman" w:hAnsi="Times New Roman" w:cs="Times New Roman"/>
          <w:sz w:val="24"/>
          <w:szCs w:val="24"/>
        </w:rPr>
        <w:t xml:space="preserve">evidentialist theories of epistemic justification, </w:t>
      </w:r>
      <w:r w:rsidR="007D5D49">
        <w:rPr>
          <w:rFonts w:ascii="Times New Roman" w:hAnsi="Times New Roman" w:cs="Times New Roman"/>
          <w:sz w:val="24"/>
          <w:szCs w:val="24"/>
        </w:rPr>
        <w:t>they</w:t>
      </w:r>
      <w:r w:rsidR="002B35C2" w:rsidRPr="005F38A9">
        <w:rPr>
          <w:rFonts w:ascii="Times New Roman" w:hAnsi="Times New Roman" w:cs="Times New Roman"/>
          <w:sz w:val="24"/>
          <w:szCs w:val="24"/>
        </w:rPr>
        <w:t xml:space="preserve"> may</w:t>
      </w:r>
      <w:r w:rsidR="007D5D49">
        <w:rPr>
          <w:rFonts w:ascii="Times New Roman" w:hAnsi="Times New Roman" w:cs="Times New Roman"/>
          <w:sz w:val="24"/>
          <w:szCs w:val="24"/>
        </w:rPr>
        <w:t xml:space="preserve"> inform epistemological theorizing</w:t>
      </w:r>
      <w:r w:rsidR="002B35C2" w:rsidRPr="005F38A9">
        <w:rPr>
          <w:rFonts w:ascii="Times New Roman" w:hAnsi="Times New Roman" w:cs="Times New Roman"/>
          <w:sz w:val="24"/>
          <w:szCs w:val="24"/>
        </w:rPr>
        <w:t xml:space="preserve"> regarding other topics as well. For instance, if knowledge or understanding require justification, and justification is at least part</w:t>
      </w:r>
      <w:r w:rsidR="001B06A3">
        <w:rPr>
          <w:rFonts w:ascii="Times New Roman" w:hAnsi="Times New Roman" w:cs="Times New Roman"/>
          <w:sz w:val="24"/>
          <w:szCs w:val="24"/>
        </w:rPr>
        <w:t>ially explicable in terms of this</w:t>
      </w:r>
      <w:r w:rsidR="002B35C2" w:rsidRPr="005F38A9">
        <w:rPr>
          <w:rFonts w:ascii="Times New Roman" w:hAnsi="Times New Roman" w:cs="Times New Roman"/>
          <w:sz w:val="24"/>
          <w:szCs w:val="24"/>
        </w:rPr>
        <w:t xml:space="preserve"> evidential support relation, then knowledge and understanding are partially explicable in terms of it as well. </w:t>
      </w:r>
      <w:r w:rsidR="00316AC9" w:rsidRPr="005F38A9">
        <w:rPr>
          <w:rFonts w:ascii="Times New Roman" w:hAnsi="Times New Roman" w:cs="Times New Roman"/>
          <w:sz w:val="24"/>
          <w:szCs w:val="24"/>
        </w:rPr>
        <w:t>Likewise, if some or all intellectual virtues are at least in part a matter of how a person behaves when her evidence does or does not support some claim</w:t>
      </w:r>
      <w:r w:rsidR="007D5D49">
        <w:rPr>
          <w:rFonts w:ascii="Times New Roman" w:hAnsi="Times New Roman" w:cs="Times New Roman"/>
          <w:sz w:val="24"/>
          <w:szCs w:val="24"/>
        </w:rPr>
        <w:t xml:space="preserve"> in the relevant sense</w:t>
      </w:r>
      <w:r w:rsidR="00316AC9" w:rsidRPr="005F38A9">
        <w:rPr>
          <w:rFonts w:ascii="Times New Roman" w:hAnsi="Times New Roman" w:cs="Times New Roman"/>
          <w:sz w:val="24"/>
          <w:szCs w:val="24"/>
        </w:rPr>
        <w:t>, then some or all intellectual virtues are part</w:t>
      </w:r>
      <w:r w:rsidR="007D5D49">
        <w:rPr>
          <w:rFonts w:ascii="Times New Roman" w:hAnsi="Times New Roman" w:cs="Times New Roman"/>
          <w:sz w:val="24"/>
          <w:szCs w:val="24"/>
        </w:rPr>
        <w:t>ially explicable in terms of this</w:t>
      </w:r>
      <w:r w:rsidR="00316AC9" w:rsidRPr="005F38A9">
        <w:rPr>
          <w:rFonts w:ascii="Times New Roman" w:hAnsi="Times New Roman" w:cs="Times New Roman"/>
          <w:sz w:val="24"/>
          <w:szCs w:val="24"/>
        </w:rPr>
        <w:t xml:space="preserve"> evidential support relation. Examination of alternative approaches to accounting for </w:t>
      </w:r>
      <w:r w:rsidR="009274C3">
        <w:rPr>
          <w:rFonts w:ascii="Times New Roman" w:hAnsi="Times New Roman" w:cs="Times New Roman"/>
          <w:sz w:val="24"/>
          <w:szCs w:val="24"/>
        </w:rPr>
        <w:t>this</w:t>
      </w:r>
      <w:r w:rsidR="00316AC9" w:rsidRPr="005F38A9">
        <w:rPr>
          <w:rFonts w:ascii="Times New Roman" w:hAnsi="Times New Roman" w:cs="Times New Roman"/>
          <w:sz w:val="24"/>
          <w:szCs w:val="24"/>
        </w:rPr>
        <w:t xml:space="preserve"> relation </w:t>
      </w:r>
      <w:r w:rsidR="004D6626" w:rsidRPr="005F38A9">
        <w:rPr>
          <w:rFonts w:ascii="Times New Roman" w:hAnsi="Times New Roman" w:cs="Times New Roman"/>
          <w:sz w:val="24"/>
          <w:szCs w:val="24"/>
        </w:rPr>
        <w:t xml:space="preserve">of evidential support </w:t>
      </w:r>
      <w:r w:rsidR="00316AC9" w:rsidRPr="005F38A9">
        <w:rPr>
          <w:rFonts w:ascii="Times New Roman" w:hAnsi="Times New Roman" w:cs="Times New Roman"/>
          <w:sz w:val="24"/>
          <w:szCs w:val="24"/>
        </w:rPr>
        <w:t xml:space="preserve">is </w:t>
      </w:r>
      <w:r w:rsidR="007D0001" w:rsidRPr="005F38A9">
        <w:rPr>
          <w:rFonts w:ascii="Times New Roman" w:hAnsi="Times New Roman" w:cs="Times New Roman"/>
          <w:sz w:val="24"/>
          <w:szCs w:val="24"/>
        </w:rPr>
        <w:t xml:space="preserve">therefore </w:t>
      </w:r>
      <w:r w:rsidR="00316AC9" w:rsidRPr="005F38A9">
        <w:rPr>
          <w:rFonts w:ascii="Times New Roman" w:hAnsi="Times New Roman" w:cs="Times New Roman"/>
          <w:sz w:val="24"/>
          <w:szCs w:val="24"/>
        </w:rPr>
        <w:t xml:space="preserve">clearly motivated for those committed to evidentialist theories of epistemic justification, and it may </w:t>
      </w:r>
      <w:r w:rsidR="007D0001" w:rsidRPr="005F38A9">
        <w:rPr>
          <w:rFonts w:ascii="Times New Roman" w:hAnsi="Times New Roman" w:cs="Times New Roman"/>
          <w:sz w:val="24"/>
          <w:szCs w:val="24"/>
        </w:rPr>
        <w:t xml:space="preserve">also </w:t>
      </w:r>
      <w:r w:rsidR="00316AC9" w:rsidRPr="005F38A9">
        <w:rPr>
          <w:rFonts w:ascii="Times New Roman" w:hAnsi="Times New Roman" w:cs="Times New Roman"/>
          <w:sz w:val="24"/>
          <w:szCs w:val="24"/>
        </w:rPr>
        <w:t>yield benefits furth</w:t>
      </w:r>
      <w:r w:rsidR="007D0001" w:rsidRPr="005F38A9">
        <w:rPr>
          <w:rFonts w:ascii="Times New Roman" w:hAnsi="Times New Roman" w:cs="Times New Roman"/>
          <w:sz w:val="24"/>
          <w:szCs w:val="24"/>
        </w:rPr>
        <w:t>er afield in epistemological theorizing</w:t>
      </w:r>
      <w:r w:rsidR="00316AC9" w:rsidRPr="005F38A9">
        <w:rPr>
          <w:rFonts w:ascii="Times New Roman" w:hAnsi="Times New Roman" w:cs="Times New Roman"/>
          <w:sz w:val="24"/>
          <w:szCs w:val="24"/>
        </w:rPr>
        <w:t>.</w:t>
      </w:r>
      <w:r w:rsidR="006235FD">
        <w:rPr>
          <w:rFonts w:ascii="Times New Roman" w:hAnsi="Times New Roman" w:cs="Times New Roman"/>
          <w:sz w:val="24"/>
          <w:szCs w:val="24"/>
        </w:rPr>
        <w:t xml:space="preserve"> Here I will focus on three approaches to accounting for this relation that </w:t>
      </w:r>
      <w:r w:rsidR="00D96458">
        <w:rPr>
          <w:rFonts w:ascii="Times New Roman" w:hAnsi="Times New Roman" w:cs="Times New Roman"/>
          <w:sz w:val="24"/>
          <w:szCs w:val="24"/>
        </w:rPr>
        <w:t xml:space="preserve">prominently </w:t>
      </w:r>
      <w:r w:rsidR="006235FD">
        <w:rPr>
          <w:rFonts w:ascii="Times New Roman" w:hAnsi="Times New Roman" w:cs="Times New Roman"/>
          <w:sz w:val="24"/>
          <w:szCs w:val="24"/>
        </w:rPr>
        <w:t>employ either</w:t>
      </w:r>
      <w:r w:rsidR="006235FD" w:rsidRPr="005F38A9">
        <w:rPr>
          <w:rFonts w:ascii="Times New Roman" w:hAnsi="Times New Roman" w:cs="Times New Roman"/>
          <w:sz w:val="24"/>
          <w:szCs w:val="24"/>
        </w:rPr>
        <w:t xml:space="preserve"> explanatory, probabilistic, or psychological concepts.</w:t>
      </w:r>
    </w:p>
    <w:p w14:paraId="4C423A9F" w14:textId="77777777" w:rsidR="000D52C9" w:rsidRPr="005F38A9" w:rsidRDefault="000D52C9" w:rsidP="000D52C9">
      <w:pPr>
        <w:pStyle w:val="ListParagraph"/>
        <w:ind w:left="360"/>
        <w:rPr>
          <w:rFonts w:ascii="Times New Roman" w:hAnsi="Times New Roman" w:cs="Times New Roman"/>
          <w:sz w:val="24"/>
          <w:szCs w:val="24"/>
        </w:rPr>
      </w:pPr>
    </w:p>
    <w:p w14:paraId="23CFBA35" w14:textId="77777777" w:rsidR="002B35C2" w:rsidRPr="005F38A9" w:rsidRDefault="00316AC9" w:rsidP="000D52C9">
      <w:pPr>
        <w:pStyle w:val="ListParagraph"/>
        <w:numPr>
          <w:ilvl w:val="0"/>
          <w:numId w:val="1"/>
        </w:numPr>
        <w:rPr>
          <w:rFonts w:ascii="Times New Roman" w:hAnsi="Times New Roman" w:cs="Times New Roman"/>
          <w:sz w:val="24"/>
          <w:szCs w:val="24"/>
        </w:rPr>
      </w:pPr>
      <w:r w:rsidRPr="005F38A9">
        <w:rPr>
          <w:rFonts w:ascii="Times New Roman" w:hAnsi="Times New Roman" w:cs="Times New Roman"/>
          <w:sz w:val="24"/>
          <w:szCs w:val="24"/>
        </w:rPr>
        <w:t>Explanationist Approaches</w:t>
      </w:r>
      <w:r w:rsidR="002B35C2" w:rsidRPr="005F38A9">
        <w:rPr>
          <w:rFonts w:ascii="Times New Roman" w:hAnsi="Times New Roman" w:cs="Times New Roman"/>
          <w:sz w:val="24"/>
          <w:szCs w:val="24"/>
        </w:rPr>
        <w:t xml:space="preserve"> </w:t>
      </w:r>
    </w:p>
    <w:p w14:paraId="732751ED" w14:textId="77777777" w:rsidR="00E45260" w:rsidRPr="005F38A9" w:rsidRDefault="00B766E5" w:rsidP="00E45260">
      <w:pPr>
        <w:rPr>
          <w:rFonts w:ascii="Times New Roman" w:hAnsi="Times New Roman" w:cs="Times New Roman"/>
          <w:sz w:val="24"/>
          <w:szCs w:val="24"/>
        </w:rPr>
      </w:pPr>
      <w:r w:rsidRPr="005F38A9">
        <w:rPr>
          <w:rFonts w:ascii="Times New Roman" w:hAnsi="Times New Roman" w:cs="Times New Roman"/>
          <w:sz w:val="24"/>
          <w:szCs w:val="24"/>
        </w:rPr>
        <w:t>I’ll begin by considering approaches to accounting for the evidential support relation</w:t>
      </w:r>
      <w:r w:rsidR="009274C3">
        <w:rPr>
          <w:rFonts w:ascii="Times New Roman" w:hAnsi="Times New Roman" w:cs="Times New Roman"/>
          <w:sz w:val="24"/>
          <w:szCs w:val="24"/>
        </w:rPr>
        <w:t xml:space="preserve"> of evidentialism</w:t>
      </w:r>
      <w:r w:rsidRPr="005F38A9">
        <w:rPr>
          <w:rFonts w:ascii="Times New Roman" w:hAnsi="Times New Roman" w:cs="Times New Roman"/>
          <w:sz w:val="24"/>
          <w:szCs w:val="24"/>
        </w:rPr>
        <w:t xml:space="preserve"> with which Conee and Feldman themselves express </w:t>
      </w:r>
      <w:r w:rsidR="009274C3">
        <w:rPr>
          <w:rFonts w:ascii="Times New Roman" w:hAnsi="Times New Roman" w:cs="Times New Roman"/>
          <w:sz w:val="24"/>
          <w:szCs w:val="24"/>
        </w:rPr>
        <w:t xml:space="preserve">most </w:t>
      </w:r>
      <w:r w:rsidRPr="005F38A9">
        <w:rPr>
          <w:rFonts w:ascii="Times New Roman" w:hAnsi="Times New Roman" w:cs="Times New Roman"/>
          <w:sz w:val="24"/>
          <w:szCs w:val="24"/>
        </w:rPr>
        <w:t xml:space="preserve">sympathy—explanationist approaches. </w:t>
      </w:r>
      <w:r w:rsidR="00E45260" w:rsidRPr="005F38A9">
        <w:rPr>
          <w:rFonts w:ascii="Times New Roman" w:hAnsi="Times New Roman" w:cs="Times New Roman"/>
          <w:sz w:val="24"/>
          <w:szCs w:val="24"/>
        </w:rPr>
        <w:t xml:space="preserve">As a point of departure, a simple formulation of explanationism inspired by Conee’s and Feldman’s text </w:t>
      </w:r>
      <w:r w:rsidR="00197EFA" w:rsidRPr="005F38A9">
        <w:rPr>
          <w:rFonts w:ascii="Times New Roman" w:hAnsi="Times New Roman" w:cs="Times New Roman"/>
          <w:sz w:val="24"/>
          <w:szCs w:val="24"/>
        </w:rPr>
        <w:t xml:space="preserve">(2008: 97-8) </w:t>
      </w:r>
      <w:r w:rsidR="00E45260" w:rsidRPr="005F38A9">
        <w:rPr>
          <w:rFonts w:ascii="Times New Roman" w:hAnsi="Times New Roman" w:cs="Times New Roman"/>
          <w:sz w:val="24"/>
          <w:szCs w:val="24"/>
        </w:rPr>
        <w:t>is as follows:</w:t>
      </w:r>
    </w:p>
    <w:p w14:paraId="467EE6A9" w14:textId="77777777" w:rsidR="00451CA7" w:rsidRPr="005F38A9" w:rsidRDefault="00451CA7" w:rsidP="00451CA7">
      <w:pPr>
        <w:ind w:left="720"/>
        <w:rPr>
          <w:rFonts w:ascii="Times New Roman" w:hAnsi="Times New Roman" w:cs="Times New Roman"/>
          <w:sz w:val="24"/>
          <w:szCs w:val="24"/>
        </w:rPr>
      </w:pPr>
      <w:r w:rsidRPr="005F38A9">
        <w:rPr>
          <w:rFonts w:ascii="Times New Roman" w:hAnsi="Times New Roman" w:cs="Times New Roman"/>
          <w:sz w:val="24"/>
          <w:szCs w:val="24"/>
        </w:rPr>
        <w:t xml:space="preserve">(EXP) A subject S’s evidence E supports a proposition p at a time t iff p is part of the best explanation </w:t>
      </w:r>
      <w:r w:rsidR="007D26A6" w:rsidRPr="005F38A9">
        <w:rPr>
          <w:rFonts w:ascii="Times New Roman" w:hAnsi="Times New Roman" w:cs="Times New Roman"/>
          <w:sz w:val="24"/>
          <w:szCs w:val="24"/>
        </w:rPr>
        <w:t xml:space="preserve">available to S at t </w:t>
      </w:r>
      <w:r w:rsidRPr="005F38A9">
        <w:rPr>
          <w:rFonts w:ascii="Times New Roman" w:hAnsi="Times New Roman" w:cs="Times New Roman"/>
          <w:sz w:val="24"/>
          <w:szCs w:val="24"/>
        </w:rPr>
        <w:t>for why S has E</w:t>
      </w:r>
      <w:r w:rsidR="007D26A6" w:rsidRPr="005F38A9">
        <w:rPr>
          <w:rFonts w:ascii="Times New Roman" w:hAnsi="Times New Roman" w:cs="Times New Roman"/>
          <w:sz w:val="24"/>
          <w:szCs w:val="24"/>
        </w:rPr>
        <w:t>.</w:t>
      </w:r>
      <w:r w:rsidRPr="005F38A9">
        <w:rPr>
          <w:rFonts w:ascii="Times New Roman" w:hAnsi="Times New Roman" w:cs="Times New Roman"/>
          <w:sz w:val="24"/>
          <w:szCs w:val="24"/>
        </w:rPr>
        <w:t xml:space="preserve"> </w:t>
      </w:r>
    </w:p>
    <w:p w14:paraId="0D63BB16" w14:textId="77777777" w:rsidR="00E45260" w:rsidRPr="005F38A9" w:rsidRDefault="00E45260" w:rsidP="00E45260">
      <w:pPr>
        <w:rPr>
          <w:rFonts w:ascii="Times New Roman" w:hAnsi="Times New Roman" w:cs="Times New Roman"/>
          <w:b/>
          <w:sz w:val="24"/>
          <w:szCs w:val="24"/>
        </w:rPr>
      </w:pPr>
      <w:r w:rsidRPr="005F38A9">
        <w:rPr>
          <w:rFonts w:ascii="Times New Roman" w:hAnsi="Times New Roman" w:cs="Times New Roman"/>
          <w:sz w:val="24"/>
          <w:szCs w:val="24"/>
        </w:rPr>
        <w:t>EXP, combined with T1-T3, makes the epistemic justification of propositions for a subject a matter of the explanatory relationship between these propositions and the subject’s evidence. In this</w:t>
      </w:r>
      <w:r w:rsidR="007D26A6" w:rsidRPr="005F38A9">
        <w:rPr>
          <w:rFonts w:ascii="Times New Roman" w:hAnsi="Times New Roman" w:cs="Times New Roman"/>
          <w:sz w:val="24"/>
          <w:szCs w:val="24"/>
        </w:rPr>
        <w:t xml:space="preserve"> respect, </w:t>
      </w:r>
      <w:r w:rsidR="007D0001" w:rsidRPr="005F38A9">
        <w:rPr>
          <w:rFonts w:ascii="Times New Roman" w:hAnsi="Times New Roman" w:cs="Times New Roman"/>
          <w:sz w:val="24"/>
          <w:szCs w:val="24"/>
        </w:rPr>
        <w:t>it</w:t>
      </w:r>
      <w:r w:rsidRPr="005F38A9">
        <w:rPr>
          <w:rFonts w:ascii="Times New Roman" w:hAnsi="Times New Roman" w:cs="Times New Roman"/>
          <w:sz w:val="24"/>
          <w:szCs w:val="24"/>
        </w:rPr>
        <w:t xml:space="preserve"> is reminiscent of views defended by Harman</w:t>
      </w:r>
      <w:r w:rsidR="00880FD6" w:rsidRPr="005F38A9">
        <w:rPr>
          <w:rFonts w:ascii="Times New Roman" w:hAnsi="Times New Roman" w:cs="Times New Roman"/>
          <w:sz w:val="24"/>
          <w:szCs w:val="24"/>
        </w:rPr>
        <w:t xml:space="preserve"> (1986</w:t>
      </w:r>
      <w:r w:rsidR="007D26A6" w:rsidRPr="005F38A9">
        <w:rPr>
          <w:rFonts w:ascii="Times New Roman" w:hAnsi="Times New Roman" w:cs="Times New Roman"/>
          <w:sz w:val="24"/>
          <w:szCs w:val="24"/>
        </w:rPr>
        <w:t>)</w:t>
      </w:r>
      <w:r w:rsidRPr="005F38A9">
        <w:rPr>
          <w:rFonts w:ascii="Times New Roman" w:hAnsi="Times New Roman" w:cs="Times New Roman"/>
          <w:sz w:val="24"/>
          <w:szCs w:val="24"/>
        </w:rPr>
        <w:t>, Lycan</w:t>
      </w:r>
      <w:r w:rsidR="007D26A6" w:rsidRPr="005F38A9">
        <w:rPr>
          <w:rFonts w:ascii="Times New Roman" w:hAnsi="Times New Roman" w:cs="Times New Roman"/>
          <w:sz w:val="24"/>
          <w:szCs w:val="24"/>
        </w:rPr>
        <w:t xml:space="preserve"> (1988)</w:t>
      </w:r>
      <w:r w:rsidRPr="005F38A9">
        <w:rPr>
          <w:rFonts w:ascii="Times New Roman" w:hAnsi="Times New Roman" w:cs="Times New Roman"/>
          <w:sz w:val="24"/>
          <w:szCs w:val="24"/>
        </w:rPr>
        <w:t xml:space="preserve"> and </w:t>
      </w:r>
      <w:r w:rsidRPr="005F38A9">
        <w:rPr>
          <w:rFonts w:ascii="Times New Roman" w:hAnsi="Times New Roman" w:cs="Times New Roman"/>
          <w:sz w:val="24"/>
          <w:szCs w:val="24"/>
        </w:rPr>
        <w:lastRenderedPageBreak/>
        <w:t>Moser</w:t>
      </w:r>
      <w:r w:rsidR="005D50CF" w:rsidRPr="005F38A9">
        <w:rPr>
          <w:rFonts w:ascii="Times New Roman" w:hAnsi="Times New Roman" w:cs="Times New Roman"/>
          <w:sz w:val="24"/>
          <w:szCs w:val="24"/>
        </w:rPr>
        <w:t xml:space="preserve"> (1989)</w:t>
      </w:r>
      <w:r w:rsidRPr="005F38A9">
        <w:rPr>
          <w:rFonts w:ascii="Times New Roman" w:hAnsi="Times New Roman" w:cs="Times New Roman"/>
          <w:sz w:val="24"/>
          <w:szCs w:val="24"/>
        </w:rPr>
        <w:t xml:space="preserve">. More recently, similar explanationist approaches to epistemic justification have been defended by McCain </w:t>
      </w:r>
      <w:r w:rsidR="005D50CF" w:rsidRPr="005F38A9">
        <w:rPr>
          <w:rFonts w:ascii="Times New Roman" w:hAnsi="Times New Roman" w:cs="Times New Roman"/>
          <w:sz w:val="24"/>
          <w:szCs w:val="24"/>
        </w:rPr>
        <w:t>(2014</w:t>
      </w:r>
      <w:r w:rsidR="008C15EE" w:rsidRPr="005F38A9">
        <w:rPr>
          <w:rFonts w:ascii="Times New Roman" w:hAnsi="Times New Roman" w:cs="Times New Roman"/>
          <w:sz w:val="24"/>
          <w:szCs w:val="24"/>
        </w:rPr>
        <w:t>a</w:t>
      </w:r>
      <w:r w:rsidR="005D50CF" w:rsidRPr="005F38A9">
        <w:rPr>
          <w:rFonts w:ascii="Times New Roman" w:hAnsi="Times New Roman" w:cs="Times New Roman"/>
          <w:sz w:val="24"/>
          <w:szCs w:val="24"/>
        </w:rPr>
        <w:t xml:space="preserve">) </w:t>
      </w:r>
      <w:r w:rsidRPr="005F38A9">
        <w:rPr>
          <w:rFonts w:ascii="Times New Roman" w:hAnsi="Times New Roman" w:cs="Times New Roman"/>
          <w:sz w:val="24"/>
          <w:szCs w:val="24"/>
        </w:rPr>
        <w:t>and Poston</w:t>
      </w:r>
      <w:r w:rsidR="005D50CF" w:rsidRPr="005F38A9">
        <w:rPr>
          <w:rFonts w:ascii="Times New Roman" w:hAnsi="Times New Roman" w:cs="Times New Roman"/>
          <w:sz w:val="24"/>
          <w:szCs w:val="24"/>
        </w:rPr>
        <w:t xml:space="preserve"> (2014).</w:t>
      </w:r>
      <w:r w:rsidRPr="005F38A9">
        <w:rPr>
          <w:rFonts w:ascii="Times New Roman" w:hAnsi="Times New Roman" w:cs="Times New Roman"/>
          <w:b/>
          <w:sz w:val="24"/>
          <w:szCs w:val="24"/>
        </w:rPr>
        <w:t xml:space="preserve"> </w:t>
      </w:r>
    </w:p>
    <w:p w14:paraId="460CFEBA" w14:textId="77777777" w:rsidR="00451CA7" w:rsidRPr="005F38A9" w:rsidRDefault="00197EFA" w:rsidP="00E45260">
      <w:pPr>
        <w:rPr>
          <w:rFonts w:ascii="Times New Roman" w:hAnsi="Times New Roman" w:cs="Times New Roman"/>
          <w:sz w:val="24"/>
          <w:szCs w:val="24"/>
        </w:rPr>
      </w:pPr>
      <w:r w:rsidRPr="005F38A9">
        <w:rPr>
          <w:rFonts w:ascii="Times New Roman" w:hAnsi="Times New Roman" w:cs="Times New Roman"/>
          <w:sz w:val="24"/>
          <w:szCs w:val="24"/>
        </w:rPr>
        <w:tab/>
        <w:t>Numerous objections have been raised to EXP and similar accounts of evidentia</w:t>
      </w:r>
      <w:r w:rsidR="009274C3">
        <w:rPr>
          <w:rFonts w:ascii="Times New Roman" w:hAnsi="Times New Roman" w:cs="Times New Roman"/>
          <w:sz w:val="24"/>
          <w:szCs w:val="24"/>
        </w:rPr>
        <w:t xml:space="preserve">l support in recent scholarship. </w:t>
      </w:r>
      <w:r w:rsidR="00587BC2" w:rsidRPr="005F38A9">
        <w:rPr>
          <w:rFonts w:ascii="Times New Roman" w:hAnsi="Times New Roman" w:cs="Times New Roman"/>
          <w:sz w:val="24"/>
          <w:szCs w:val="24"/>
        </w:rPr>
        <w:t>I</w:t>
      </w:r>
      <w:r w:rsidR="00771F0C" w:rsidRPr="005F38A9">
        <w:rPr>
          <w:rFonts w:ascii="Times New Roman" w:hAnsi="Times New Roman" w:cs="Times New Roman"/>
          <w:sz w:val="24"/>
          <w:szCs w:val="24"/>
        </w:rPr>
        <w:t>n this section, I</w:t>
      </w:r>
      <w:r w:rsidR="00587BC2" w:rsidRPr="005F38A9">
        <w:rPr>
          <w:rFonts w:ascii="Times New Roman" w:hAnsi="Times New Roman" w:cs="Times New Roman"/>
          <w:sz w:val="24"/>
          <w:szCs w:val="24"/>
        </w:rPr>
        <w:t xml:space="preserve"> concentrate on </w:t>
      </w:r>
      <w:r w:rsidR="009274C3">
        <w:rPr>
          <w:rFonts w:ascii="Times New Roman" w:hAnsi="Times New Roman" w:cs="Times New Roman"/>
          <w:sz w:val="24"/>
          <w:szCs w:val="24"/>
        </w:rPr>
        <w:t xml:space="preserve">a sample of these </w:t>
      </w:r>
      <w:r w:rsidR="00587BC2" w:rsidRPr="005F38A9">
        <w:rPr>
          <w:rFonts w:ascii="Times New Roman" w:hAnsi="Times New Roman" w:cs="Times New Roman"/>
          <w:sz w:val="24"/>
          <w:szCs w:val="24"/>
        </w:rPr>
        <w:t>objections</w:t>
      </w:r>
      <w:r w:rsidR="00771F0C" w:rsidRPr="005F38A9">
        <w:rPr>
          <w:rFonts w:ascii="Times New Roman" w:hAnsi="Times New Roman" w:cs="Times New Roman"/>
          <w:sz w:val="24"/>
          <w:szCs w:val="24"/>
        </w:rPr>
        <w:t xml:space="preserve"> </w:t>
      </w:r>
      <w:r w:rsidR="00587BC2" w:rsidRPr="005F38A9">
        <w:rPr>
          <w:rFonts w:ascii="Times New Roman" w:hAnsi="Times New Roman" w:cs="Times New Roman"/>
          <w:sz w:val="24"/>
          <w:szCs w:val="24"/>
        </w:rPr>
        <w:t xml:space="preserve">that </w:t>
      </w:r>
      <w:r w:rsidR="005D50CF" w:rsidRPr="005F38A9">
        <w:rPr>
          <w:rFonts w:ascii="Times New Roman" w:hAnsi="Times New Roman" w:cs="Times New Roman"/>
          <w:sz w:val="24"/>
          <w:szCs w:val="24"/>
        </w:rPr>
        <w:t xml:space="preserve">in my view </w:t>
      </w:r>
      <w:r w:rsidR="00771F0C" w:rsidRPr="005F38A9">
        <w:rPr>
          <w:rFonts w:ascii="Times New Roman" w:hAnsi="Times New Roman" w:cs="Times New Roman"/>
          <w:sz w:val="24"/>
          <w:szCs w:val="24"/>
        </w:rPr>
        <w:t>motivate</w:t>
      </w:r>
      <w:r w:rsidR="00587BC2" w:rsidRPr="005F38A9">
        <w:rPr>
          <w:rFonts w:ascii="Times New Roman" w:hAnsi="Times New Roman" w:cs="Times New Roman"/>
          <w:sz w:val="24"/>
          <w:szCs w:val="24"/>
        </w:rPr>
        <w:t xml:space="preserve"> modification </w:t>
      </w:r>
      <w:r w:rsidR="00771F0C" w:rsidRPr="005F38A9">
        <w:rPr>
          <w:rFonts w:ascii="Times New Roman" w:hAnsi="Times New Roman" w:cs="Times New Roman"/>
          <w:sz w:val="24"/>
          <w:szCs w:val="24"/>
        </w:rPr>
        <w:t>or abandonment of</w:t>
      </w:r>
      <w:r w:rsidR="00587BC2" w:rsidRPr="005F38A9">
        <w:rPr>
          <w:rFonts w:ascii="Times New Roman" w:hAnsi="Times New Roman" w:cs="Times New Roman"/>
          <w:sz w:val="24"/>
          <w:szCs w:val="24"/>
        </w:rPr>
        <w:t xml:space="preserve"> explanationist theories</w:t>
      </w:r>
      <w:r w:rsidR="00771F0C" w:rsidRPr="005F38A9">
        <w:rPr>
          <w:rFonts w:ascii="Times New Roman" w:hAnsi="Times New Roman" w:cs="Times New Roman"/>
          <w:sz w:val="24"/>
          <w:szCs w:val="24"/>
        </w:rPr>
        <w:t>,</w:t>
      </w:r>
      <w:r w:rsidR="00587BC2" w:rsidRPr="005F38A9">
        <w:rPr>
          <w:rFonts w:ascii="Times New Roman" w:hAnsi="Times New Roman" w:cs="Times New Roman"/>
          <w:sz w:val="24"/>
          <w:szCs w:val="24"/>
        </w:rPr>
        <w:t xml:space="preserve"> beginning with objections to their necessity condition.</w:t>
      </w:r>
      <w:r w:rsidR="00B5045E">
        <w:rPr>
          <w:rFonts w:ascii="Times New Roman" w:hAnsi="Times New Roman" w:cs="Times New Roman"/>
          <w:sz w:val="24"/>
          <w:szCs w:val="24"/>
        </w:rPr>
        <w:t xml:space="preserve"> In Section 4</w:t>
      </w:r>
      <w:r w:rsidR="00771F0C" w:rsidRPr="005F38A9">
        <w:rPr>
          <w:rFonts w:ascii="Times New Roman" w:hAnsi="Times New Roman" w:cs="Times New Roman"/>
          <w:sz w:val="24"/>
          <w:szCs w:val="24"/>
        </w:rPr>
        <w:t xml:space="preserve">, I discuss </w:t>
      </w:r>
      <w:r w:rsidR="005D50CF" w:rsidRPr="005F38A9">
        <w:rPr>
          <w:rFonts w:ascii="Times New Roman" w:hAnsi="Times New Roman" w:cs="Times New Roman"/>
          <w:sz w:val="24"/>
          <w:szCs w:val="24"/>
        </w:rPr>
        <w:t>an objection</w:t>
      </w:r>
      <w:r w:rsidR="00771F0C" w:rsidRPr="005F38A9">
        <w:rPr>
          <w:rFonts w:ascii="Times New Roman" w:hAnsi="Times New Roman" w:cs="Times New Roman"/>
          <w:sz w:val="24"/>
          <w:szCs w:val="24"/>
        </w:rPr>
        <w:t xml:space="preserve"> relevant to evaluating the concept of avail</w:t>
      </w:r>
      <w:r w:rsidR="00152948" w:rsidRPr="005F38A9">
        <w:rPr>
          <w:rFonts w:ascii="Times New Roman" w:hAnsi="Times New Roman" w:cs="Times New Roman"/>
          <w:sz w:val="24"/>
          <w:szCs w:val="24"/>
        </w:rPr>
        <w:t>ability employed in these views</w:t>
      </w:r>
      <w:r w:rsidR="005D50CF" w:rsidRPr="005F38A9">
        <w:rPr>
          <w:rFonts w:ascii="Times New Roman" w:hAnsi="Times New Roman" w:cs="Times New Roman"/>
          <w:sz w:val="24"/>
          <w:szCs w:val="24"/>
        </w:rPr>
        <w:t>.</w:t>
      </w:r>
      <w:r w:rsidR="009274C3">
        <w:rPr>
          <w:rFonts w:ascii="Times New Roman" w:hAnsi="Times New Roman" w:cs="Times New Roman"/>
          <w:sz w:val="24"/>
          <w:szCs w:val="24"/>
        </w:rPr>
        <w:t xml:space="preserve"> For now, I simply note that this concept is typically defined so as to require the subject S to have some kind of psychological </w:t>
      </w:r>
      <w:r w:rsidR="00B5045E">
        <w:rPr>
          <w:rFonts w:ascii="Times New Roman" w:hAnsi="Times New Roman" w:cs="Times New Roman"/>
          <w:sz w:val="24"/>
          <w:szCs w:val="24"/>
        </w:rPr>
        <w:t>orientation</w:t>
      </w:r>
      <w:r w:rsidR="009274C3">
        <w:rPr>
          <w:rFonts w:ascii="Times New Roman" w:hAnsi="Times New Roman" w:cs="Times New Roman"/>
          <w:sz w:val="24"/>
          <w:szCs w:val="24"/>
        </w:rPr>
        <w:t xml:space="preserve"> toward the explanatory relationship between p and E.</w:t>
      </w:r>
    </w:p>
    <w:p w14:paraId="7B950733" w14:textId="77777777" w:rsidR="00197EFA" w:rsidRPr="005F38A9" w:rsidRDefault="00197EFA" w:rsidP="00E45260">
      <w:pPr>
        <w:rPr>
          <w:rFonts w:ascii="Times New Roman" w:hAnsi="Times New Roman" w:cs="Times New Roman"/>
          <w:sz w:val="24"/>
          <w:szCs w:val="24"/>
        </w:rPr>
      </w:pPr>
      <w:r w:rsidRPr="005F38A9">
        <w:rPr>
          <w:rFonts w:ascii="Times New Roman" w:hAnsi="Times New Roman" w:cs="Times New Roman"/>
          <w:sz w:val="24"/>
          <w:szCs w:val="24"/>
        </w:rPr>
        <w:tab/>
        <w:t xml:space="preserve">An early objection to explanationist views argued against their necessity condition </w:t>
      </w:r>
      <w:r w:rsidR="00A71084" w:rsidRPr="005F38A9">
        <w:rPr>
          <w:rFonts w:ascii="Times New Roman" w:hAnsi="Times New Roman" w:cs="Times New Roman"/>
          <w:sz w:val="24"/>
          <w:szCs w:val="24"/>
        </w:rPr>
        <w:t>on the grounds that it failed to adequately capture the role of entailment relations in accounting for evidential support</w:t>
      </w:r>
      <w:r w:rsidRPr="005F38A9">
        <w:rPr>
          <w:rFonts w:ascii="Times New Roman" w:hAnsi="Times New Roman" w:cs="Times New Roman"/>
          <w:sz w:val="24"/>
          <w:szCs w:val="24"/>
        </w:rPr>
        <w:t xml:space="preserve">. For example, Lehrer </w:t>
      </w:r>
      <w:r w:rsidR="005D50CF" w:rsidRPr="005F38A9">
        <w:rPr>
          <w:rFonts w:ascii="Times New Roman" w:hAnsi="Times New Roman" w:cs="Times New Roman"/>
          <w:sz w:val="24"/>
          <w:szCs w:val="24"/>
        </w:rPr>
        <w:t xml:space="preserve">(1974) </w:t>
      </w:r>
      <w:r w:rsidRPr="005F38A9">
        <w:rPr>
          <w:rFonts w:ascii="Times New Roman" w:hAnsi="Times New Roman" w:cs="Times New Roman"/>
          <w:sz w:val="24"/>
          <w:szCs w:val="24"/>
        </w:rPr>
        <w:t>argues th</w:t>
      </w:r>
      <w:r w:rsidR="002A7DDA" w:rsidRPr="005F38A9">
        <w:rPr>
          <w:rFonts w:ascii="Times New Roman" w:hAnsi="Times New Roman" w:cs="Times New Roman"/>
          <w:sz w:val="24"/>
          <w:szCs w:val="24"/>
        </w:rPr>
        <w:t xml:space="preserve">at he could be justified in believing that a mouse is five feet from an owl on the basis of his knowledge that the mouse is three feet from a four foot high flagpole on which the owl is perched, together with his knowledge of the Pythagorean </w:t>
      </w:r>
      <w:r w:rsidR="00771F0C" w:rsidRPr="005F38A9">
        <w:rPr>
          <w:rFonts w:ascii="Times New Roman" w:hAnsi="Times New Roman" w:cs="Times New Roman"/>
          <w:sz w:val="24"/>
          <w:szCs w:val="24"/>
        </w:rPr>
        <w:t>Theorem</w:t>
      </w:r>
      <w:r w:rsidR="002A7DDA" w:rsidRPr="005F38A9">
        <w:rPr>
          <w:rFonts w:ascii="Times New Roman" w:hAnsi="Times New Roman" w:cs="Times New Roman"/>
          <w:sz w:val="24"/>
          <w:szCs w:val="24"/>
        </w:rPr>
        <w:t xml:space="preserve">. Yet, the fact that the mouse is five feet from the owl needn’t be part of the best explanation for why Lehrer has the evidence he does in the example regarding the distance between the mouse and the pole and the height of the pole. </w:t>
      </w:r>
    </w:p>
    <w:p w14:paraId="1F42235E" w14:textId="77777777" w:rsidR="00A71084" w:rsidRPr="005F38A9" w:rsidRDefault="00A71084" w:rsidP="008F23EC">
      <w:pPr>
        <w:ind w:firstLine="720"/>
        <w:rPr>
          <w:rFonts w:ascii="Times New Roman" w:hAnsi="Times New Roman" w:cs="Times New Roman"/>
          <w:sz w:val="24"/>
          <w:szCs w:val="24"/>
        </w:rPr>
      </w:pPr>
      <w:r w:rsidRPr="005F38A9">
        <w:rPr>
          <w:rFonts w:ascii="Times New Roman" w:hAnsi="Times New Roman" w:cs="Times New Roman"/>
          <w:sz w:val="24"/>
          <w:szCs w:val="24"/>
        </w:rPr>
        <w:t>One approach to accounting for such cases, advocated for some time by Kevin McCain</w:t>
      </w:r>
      <w:r w:rsidR="005D50CF" w:rsidRPr="005F38A9">
        <w:rPr>
          <w:rFonts w:ascii="Times New Roman" w:hAnsi="Times New Roman" w:cs="Times New Roman"/>
          <w:sz w:val="24"/>
          <w:szCs w:val="24"/>
        </w:rPr>
        <w:t xml:space="preserve"> (2014a, b)</w:t>
      </w:r>
      <w:r w:rsidRPr="005F38A9">
        <w:rPr>
          <w:rFonts w:ascii="Times New Roman" w:hAnsi="Times New Roman" w:cs="Times New Roman"/>
          <w:sz w:val="24"/>
          <w:szCs w:val="24"/>
        </w:rPr>
        <w:t>, is to add a disjunct regarding entailment relations to the right-hand side of EXP as follows:</w:t>
      </w:r>
    </w:p>
    <w:p w14:paraId="4753A018" w14:textId="77777777" w:rsidR="00B766E5" w:rsidRPr="005F38A9" w:rsidRDefault="00A71084" w:rsidP="00A71084">
      <w:pPr>
        <w:ind w:left="720"/>
        <w:rPr>
          <w:rFonts w:ascii="Times New Roman" w:hAnsi="Times New Roman" w:cs="Times New Roman"/>
          <w:sz w:val="24"/>
          <w:szCs w:val="24"/>
        </w:rPr>
      </w:pPr>
      <w:r w:rsidRPr="005F38A9">
        <w:rPr>
          <w:rFonts w:ascii="Times New Roman" w:hAnsi="Times New Roman" w:cs="Times New Roman"/>
          <w:sz w:val="24"/>
          <w:szCs w:val="24"/>
        </w:rPr>
        <w:t xml:space="preserve">(EXP+ENT) A subject S’s evidence E supports a proposition p at a time t iff either (i) p is part of the best explanation B </w:t>
      </w:r>
      <w:r w:rsidR="005D50CF" w:rsidRPr="005F38A9">
        <w:rPr>
          <w:rFonts w:ascii="Times New Roman" w:hAnsi="Times New Roman" w:cs="Times New Roman"/>
          <w:sz w:val="24"/>
          <w:szCs w:val="24"/>
        </w:rPr>
        <w:t xml:space="preserve">available to S at t </w:t>
      </w:r>
      <w:r w:rsidRPr="005F38A9">
        <w:rPr>
          <w:rFonts w:ascii="Times New Roman" w:hAnsi="Times New Roman" w:cs="Times New Roman"/>
          <w:sz w:val="24"/>
          <w:szCs w:val="24"/>
        </w:rPr>
        <w:t xml:space="preserve">for why S has E or (ii) p is available to S as an entailment of B. </w:t>
      </w:r>
    </w:p>
    <w:p w14:paraId="6E31957A" w14:textId="77777777" w:rsidR="00B6786D" w:rsidRPr="005F38A9" w:rsidRDefault="005D50CF" w:rsidP="005D50CF">
      <w:pPr>
        <w:rPr>
          <w:rFonts w:ascii="Times New Roman" w:hAnsi="Times New Roman" w:cs="Times New Roman"/>
          <w:sz w:val="24"/>
          <w:szCs w:val="24"/>
        </w:rPr>
      </w:pPr>
      <w:r w:rsidRPr="005F38A9">
        <w:rPr>
          <w:rFonts w:ascii="Times New Roman" w:hAnsi="Times New Roman" w:cs="Times New Roman"/>
          <w:sz w:val="24"/>
          <w:szCs w:val="24"/>
        </w:rPr>
        <w:t>However,</w:t>
      </w:r>
      <w:r w:rsidR="00A71084" w:rsidRPr="005F38A9">
        <w:rPr>
          <w:rFonts w:ascii="Times New Roman" w:hAnsi="Times New Roman" w:cs="Times New Roman"/>
          <w:sz w:val="24"/>
          <w:szCs w:val="24"/>
        </w:rPr>
        <w:t xml:space="preserve"> Byerly and Martin </w:t>
      </w:r>
      <w:r w:rsidRPr="005F38A9">
        <w:rPr>
          <w:rFonts w:ascii="Times New Roman" w:hAnsi="Times New Roman" w:cs="Times New Roman"/>
          <w:sz w:val="24"/>
          <w:szCs w:val="24"/>
        </w:rPr>
        <w:t>(2015) argu</w:t>
      </w:r>
      <w:r w:rsidR="00B5045E">
        <w:rPr>
          <w:rFonts w:ascii="Times New Roman" w:hAnsi="Times New Roman" w:cs="Times New Roman"/>
          <w:sz w:val="24"/>
          <w:szCs w:val="24"/>
        </w:rPr>
        <w:t>e that EXP</w:t>
      </w:r>
      <w:r w:rsidRPr="005F38A9">
        <w:rPr>
          <w:rFonts w:ascii="Times New Roman" w:hAnsi="Times New Roman" w:cs="Times New Roman"/>
          <w:sz w:val="24"/>
          <w:szCs w:val="24"/>
        </w:rPr>
        <w:t>+ENT cannot accommodate certain cases where a subject’s evidence supports a proposition by making it merely highly probable</w:t>
      </w:r>
      <w:r w:rsidR="00A71084" w:rsidRPr="005F38A9">
        <w:rPr>
          <w:rFonts w:ascii="Times New Roman" w:hAnsi="Times New Roman" w:cs="Times New Roman"/>
          <w:sz w:val="24"/>
          <w:szCs w:val="24"/>
        </w:rPr>
        <w:t>. For example, a golfer</w:t>
      </w:r>
      <w:r w:rsidR="00761C96" w:rsidRPr="005F38A9">
        <w:rPr>
          <w:rFonts w:ascii="Times New Roman" w:hAnsi="Times New Roman" w:cs="Times New Roman"/>
          <w:sz w:val="24"/>
          <w:szCs w:val="24"/>
        </w:rPr>
        <w:t xml:space="preserve"> who has witnessed most but not all of his puts in similar circumstances go in may thereby have evidence supporting the claim that his current put will go in. This needn’t be because his current put’s going in explains why he has the evidence he currently does, nor because it’s going in is entailed by the best available explanation of his evidence. </w:t>
      </w:r>
    </w:p>
    <w:p w14:paraId="7F406493" w14:textId="77777777" w:rsidR="00A22A02" w:rsidRPr="005F38A9" w:rsidRDefault="00E426D7" w:rsidP="00A71084">
      <w:pPr>
        <w:ind w:firstLine="720"/>
        <w:rPr>
          <w:rFonts w:ascii="Times New Roman" w:hAnsi="Times New Roman" w:cs="Times New Roman"/>
          <w:sz w:val="24"/>
          <w:szCs w:val="24"/>
        </w:rPr>
      </w:pPr>
      <w:r w:rsidRPr="005F38A9">
        <w:rPr>
          <w:rFonts w:ascii="Times New Roman" w:hAnsi="Times New Roman" w:cs="Times New Roman"/>
          <w:sz w:val="24"/>
          <w:szCs w:val="24"/>
        </w:rPr>
        <w:t xml:space="preserve">McCain </w:t>
      </w:r>
      <w:r w:rsidR="00040E8B" w:rsidRPr="005F38A9">
        <w:rPr>
          <w:rFonts w:ascii="Times New Roman" w:hAnsi="Times New Roman" w:cs="Times New Roman"/>
          <w:sz w:val="24"/>
          <w:szCs w:val="24"/>
        </w:rPr>
        <w:t>(2015</w:t>
      </w:r>
      <w:r w:rsidR="00587BC2" w:rsidRPr="005F38A9">
        <w:rPr>
          <w:rFonts w:ascii="Times New Roman" w:hAnsi="Times New Roman" w:cs="Times New Roman"/>
          <w:sz w:val="24"/>
          <w:szCs w:val="24"/>
        </w:rPr>
        <w:t xml:space="preserve">) </w:t>
      </w:r>
      <w:r w:rsidRPr="005F38A9">
        <w:rPr>
          <w:rFonts w:ascii="Times New Roman" w:hAnsi="Times New Roman" w:cs="Times New Roman"/>
          <w:sz w:val="24"/>
          <w:szCs w:val="24"/>
        </w:rPr>
        <w:t xml:space="preserve">appears prepared to grant that EXP+ENT is unable to adequately account for such examples. </w:t>
      </w:r>
      <w:r w:rsidR="00587BC2" w:rsidRPr="005F38A9">
        <w:rPr>
          <w:rFonts w:ascii="Times New Roman" w:hAnsi="Times New Roman" w:cs="Times New Roman"/>
          <w:sz w:val="24"/>
          <w:szCs w:val="24"/>
        </w:rPr>
        <w:t>In its place</w:t>
      </w:r>
      <w:r w:rsidR="001F0C8D" w:rsidRPr="005F38A9">
        <w:rPr>
          <w:rFonts w:ascii="Times New Roman" w:hAnsi="Times New Roman" w:cs="Times New Roman"/>
          <w:sz w:val="24"/>
          <w:szCs w:val="24"/>
        </w:rPr>
        <w:t xml:space="preserve">, </w:t>
      </w:r>
      <w:r w:rsidRPr="005F38A9">
        <w:rPr>
          <w:rFonts w:ascii="Times New Roman" w:hAnsi="Times New Roman" w:cs="Times New Roman"/>
          <w:sz w:val="24"/>
          <w:szCs w:val="24"/>
        </w:rPr>
        <w:t>he</w:t>
      </w:r>
      <w:r w:rsidR="005D50CF" w:rsidRPr="005F38A9">
        <w:rPr>
          <w:rFonts w:ascii="Times New Roman" w:hAnsi="Times New Roman" w:cs="Times New Roman"/>
          <w:sz w:val="24"/>
          <w:szCs w:val="24"/>
        </w:rPr>
        <w:t xml:space="preserve"> has advocated</w:t>
      </w:r>
      <w:r w:rsidR="001F0C8D" w:rsidRPr="005F38A9">
        <w:rPr>
          <w:rFonts w:ascii="Times New Roman" w:hAnsi="Times New Roman" w:cs="Times New Roman"/>
          <w:sz w:val="24"/>
          <w:szCs w:val="24"/>
        </w:rPr>
        <w:t xml:space="preserve"> a different refinement of EXP that he argues can account both for cases in which entailment</w:t>
      </w:r>
      <w:r w:rsidR="00A22A02" w:rsidRPr="005F38A9">
        <w:rPr>
          <w:rFonts w:ascii="Times New Roman" w:hAnsi="Times New Roman" w:cs="Times New Roman"/>
          <w:sz w:val="24"/>
          <w:szCs w:val="24"/>
        </w:rPr>
        <w:t xml:space="preserve"> relations</w:t>
      </w:r>
      <w:r w:rsidR="001F0C8D" w:rsidRPr="005F38A9">
        <w:rPr>
          <w:rFonts w:ascii="Times New Roman" w:hAnsi="Times New Roman" w:cs="Times New Roman"/>
          <w:sz w:val="24"/>
          <w:szCs w:val="24"/>
        </w:rPr>
        <w:t xml:space="preserve"> seems to contribute to evidential support and for cases in which </w:t>
      </w:r>
      <w:r w:rsidR="00A22A02" w:rsidRPr="005F38A9">
        <w:rPr>
          <w:rFonts w:ascii="Times New Roman" w:hAnsi="Times New Roman" w:cs="Times New Roman"/>
          <w:sz w:val="24"/>
          <w:szCs w:val="24"/>
        </w:rPr>
        <w:t>probabilistic relations seem to. This newer refinement</w:t>
      </w:r>
      <w:r w:rsidR="00F33AAA" w:rsidRPr="005F38A9">
        <w:rPr>
          <w:rFonts w:ascii="Times New Roman" w:hAnsi="Times New Roman" w:cs="Times New Roman"/>
          <w:sz w:val="24"/>
          <w:szCs w:val="24"/>
        </w:rPr>
        <w:t>, which results in a view of epistemic justification quite similar to Poston’s and Harman’s,</w:t>
      </w:r>
      <w:r w:rsidR="00A22A02" w:rsidRPr="005F38A9">
        <w:rPr>
          <w:rFonts w:ascii="Times New Roman" w:hAnsi="Times New Roman" w:cs="Times New Roman"/>
          <w:sz w:val="24"/>
          <w:szCs w:val="24"/>
        </w:rPr>
        <w:t xml:space="preserve"> </w:t>
      </w:r>
      <w:r w:rsidR="00F33AAA" w:rsidRPr="005F38A9">
        <w:rPr>
          <w:rFonts w:ascii="Times New Roman" w:hAnsi="Times New Roman" w:cs="Times New Roman"/>
          <w:sz w:val="24"/>
          <w:szCs w:val="24"/>
        </w:rPr>
        <w:t xml:space="preserve">exclusively </w:t>
      </w:r>
      <w:r w:rsidR="00A22A02" w:rsidRPr="005F38A9">
        <w:rPr>
          <w:rFonts w:ascii="Times New Roman" w:hAnsi="Times New Roman" w:cs="Times New Roman"/>
          <w:sz w:val="24"/>
          <w:szCs w:val="24"/>
        </w:rPr>
        <w:t>utilises explanatory relations:</w:t>
      </w:r>
    </w:p>
    <w:p w14:paraId="645F53F6" w14:textId="77777777" w:rsidR="00451CA7" w:rsidRPr="005F38A9" w:rsidRDefault="00A22A02" w:rsidP="00A22A02">
      <w:pPr>
        <w:ind w:left="720"/>
        <w:rPr>
          <w:rFonts w:ascii="Times New Roman" w:hAnsi="Times New Roman" w:cs="Times New Roman"/>
          <w:sz w:val="24"/>
          <w:szCs w:val="24"/>
        </w:rPr>
      </w:pPr>
      <w:r w:rsidRPr="005F38A9">
        <w:rPr>
          <w:rFonts w:ascii="Times New Roman" w:hAnsi="Times New Roman" w:cs="Times New Roman"/>
          <w:sz w:val="24"/>
          <w:szCs w:val="24"/>
        </w:rPr>
        <w:t xml:space="preserve">(EXP+EXP) A subject S’s evidence E supports a proposition p at a time t iff either (i) p is part of the best explanation B </w:t>
      </w:r>
      <w:r w:rsidR="005D50CF" w:rsidRPr="005F38A9">
        <w:rPr>
          <w:rFonts w:ascii="Times New Roman" w:hAnsi="Times New Roman" w:cs="Times New Roman"/>
          <w:sz w:val="24"/>
          <w:szCs w:val="24"/>
        </w:rPr>
        <w:t xml:space="preserve">available to S at t </w:t>
      </w:r>
      <w:r w:rsidRPr="005F38A9">
        <w:rPr>
          <w:rFonts w:ascii="Times New Roman" w:hAnsi="Times New Roman" w:cs="Times New Roman"/>
          <w:sz w:val="24"/>
          <w:szCs w:val="24"/>
        </w:rPr>
        <w:t>for why S has E or (ii) p is available to S as an explanatory consequence of B.</w:t>
      </w:r>
    </w:p>
    <w:p w14:paraId="3824E83F" w14:textId="77777777" w:rsidR="00587BC2" w:rsidRPr="005F38A9" w:rsidRDefault="009575E3" w:rsidP="004D6626">
      <w:pPr>
        <w:rPr>
          <w:rFonts w:ascii="Times New Roman" w:hAnsi="Times New Roman" w:cs="Times New Roman"/>
          <w:sz w:val="24"/>
          <w:szCs w:val="24"/>
        </w:rPr>
      </w:pPr>
      <w:r w:rsidRPr="005F38A9">
        <w:rPr>
          <w:rFonts w:ascii="Times New Roman" w:hAnsi="Times New Roman" w:cs="Times New Roman"/>
          <w:sz w:val="24"/>
          <w:szCs w:val="24"/>
        </w:rPr>
        <w:t xml:space="preserve">EXP+EXP accounts for the golf case because </w:t>
      </w:r>
      <w:r w:rsidR="005D50CF" w:rsidRPr="005F38A9">
        <w:rPr>
          <w:rFonts w:ascii="Times New Roman" w:hAnsi="Times New Roman" w:cs="Times New Roman"/>
          <w:sz w:val="24"/>
          <w:szCs w:val="24"/>
        </w:rPr>
        <w:t>part of the best available explanation for the golfer’s evidence is that</w:t>
      </w:r>
      <w:r w:rsidR="00754A78" w:rsidRPr="005F38A9">
        <w:rPr>
          <w:rFonts w:ascii="Times New Roman" w:hAnsi="Times New Roman" w:cs="Times New Roman"/>
          <w:sz w:val="24"/>
          <w:szCs w:val="24"/>
        </w:rPr>
        <w:t xml:space="preserve"> the ball he has just putted is rolling toward a cup in </w:t>
      </w:r>
      <w:r w:rsidR="009428F2" w:rsidRPr="005F38A9">
        <w:rPr>
          <w:rFonts w:ascii="Times New Roman" w:hAnsi="Times New Roman" w:cs="Times New Roman"/>
          <w:sz w:val="24"/>
          <w:szCs w:val="24"/>
        </w:rPr>
        <w:t xml:space="preserve">some </w:t>
      </w:r>
      <w:r w:rsidR="00754A78" w:rsidRPr="005F38A9">
        <w:rPr>
          <w:rFonts w:ascii="Times New Roman" w:hAnsi="Times New Roman" w:cs="Times New Roman"/>
          <w:sz w:val="24"/>
          <w:szCs w:val="24"/>
        </w:rPr>
        <w:t>circumstances C, and</w:t>
      </w:r>
      <w:r w:rsidR="005D50CF" w:rsidRPr="005F38A9">
        <w:rPr>
          <w:rFonts w:ascii="Times New Roman" w:hAnsi="Times New Roman" w:cs="Times New Roman"/>
          <w:sz w:val="24"/>
          <w:szCs w:val="24"/>
        </w:rPr>
        <w:t xml:space="preserve"> most balls </w:t>
      </w:r>
      <w:r w:rsidR="00754A78" w:rsidRPr="005F38A9">
        <w:rPr>
          <w:rFonts w:ascii="Times New Roman" w:hAnsi="Times New Roman" w:cs="Times New Roman"/>
          <w:sz w:val="24"/>
          <w:szCs w:val="24"/>
        </w:rPr>
        <w:t xml:space="preserve">rolling toward a cup </w:t>
      </w:r>
      <w:r w:rsidR="005D50CF" w:rsidRPr="005F38A9">
        <w:rPr>
          <w:rFonts w:ascii="Times New Roman" w:hAnsi="Times New Roman" w:cs="Times New Roman"/>
          <w:sz w:val="24"/>
          <w:szCs w:val="24"/>
        </w:rPr>
        <w:t xml:space="preserve">in </w:t>
      </w:r>
      <w:r w:rsidR="00754A78" w:rsidRPr="005F38A9">
        <w:rPr>
          <w:rFonts w:ascii="Times New Roman" w:hAnsi="Times New Roman" w:cs="Times New Roman"/>
          <w:sz w:val="24"/>
          <w:szCs w:val="24"/>
        </w:rPr>
        <w:t xml:space="preserve">circumstances C go in; yet these </w:t>
      </w:r>
      <w:r w:rsidR="00754A78" w:rsidRPr="005F38A9">
        <w:rPr>
          <w:rFonts w:ascii="Times New Roman" w:hAnsi="Times New Roman" w:cs="Times New Roman"/>
          <w:sz w:val="24"/>
          <w:szCs w:val="24"/>
        </w:rPr>
        <w:lastRenderedPageBreak/>
        <w:t xml:space="preserve">propositions together explanatorily predict that the </w:t>
      </w:r>
      <w:r w:rsidR="005D50CF" w:rsidRPr="005F38A9">
        <w:rPr>
          <w:rFonts w:ascii="Times New Roman" w:hAnsi="Times New Roman" w:cs="Times New Roman"/>
          <w:sz w:val="24"/>
          <w:szCs w:val="24"/>
        </w:rPr>
        <w:t xml:space="preserve">ball </w:t>
      </w:r>
      <w:r w:rsidR="00754A78" w:rsidRPr="005F38A9">
        <w:rPr>
          <w:rFonts w:ascii="Times New Roman" w:hAnsi="Times New Roman" w:cs="Times New Roman"/>
          <w:sz w:val="24"/>
          <w:szCs w:val="24"/>
        </w:rPr>
        <w:t xml:space="preserve">just putted </w:t>
      </w:r>
      <w:r w:rsidR="005D50CF" w:rsidRPr="005F38A9">
        <w:rPr>
          <w:rFonts w:ascii="Times New Roman" w:hAnsi="Times New Roman" w:cs="Times New Roman"/>
          <w:sz w:val="24"/>
          <w:szCs w:val="24"/>
        </w:rPr>
        <w:t>will go in.</w:t>
      </w:r>
      <w:r w:rsidR="00746B36" w:rsidRPr="005F38A9">
        <w:rPr>
          <w:rFonts w:ascii="Times New Roman" w:hAnsi="Times New Roman" w:cs="Times New Roman"/>
          <w:sz w:val="24"/>
          <w:szCs w:val="24"/>
        </w:rPr>
        <w:t xml:space="preserve"> </w:t>
      </w:r>
      <w:r w:rsidR="00B5045E">
        <w:rPr>
          <w:rFonts w:ascii="Times New Roman" w:hAnsi="Times New Roman" w:cs="Times New Roman"/>
          <w:sz w:val="24"/>
          <w:szCs w:val="24"/>
        </w:rPr>
        <w:t>They would explain its going in better than they would explain its not going in.</w:t>
      </w:r>
    </w:p>
    <w:p w14:paraId="7AEE9798" w14:textId="77777777" w:rsidR="00754A78" w:rsidRPr="005F38A9" w:rsidRDefault="00754A78" w:rsidP="004D6626">
      <w:pPr>
        <w:rPr>
          <w:rFonts w:ascii="Times New Roman" w:hAnsi="Times New Roman" w:cs="Times New Roman"/>
          <w:sz w:val="24"/>
          <w:szCs w:val="24"/>
        </w:rPr>
      </w:pPr>
      <w:r w:rsidRPr="005F38A9">
        <w:rPr>
          <w:rFonts w:ascii="Times New Roman" w:hAnsi="Times New Roman" w:cs="Times New Roman"/>
          <w:sz w:val="24"/>
          <w:szCs w:val="24"/>
        </w:rPr>
        <w:tab/>
        <w:t xml:space="preserve">Byerly and Martin (2016) </w:t>
      </w:r>
      <w:r w:rsidR="009575E3" w:rsidRPr="005F38A9">
        <w:rPr>
          <w:rFonts w:ascii="Times New Roman" w:hAnsi="Times New Roman" w:cs="Times New Roman"/>
          <w:sz w:val="24"/>
          <w:szCs w:val="24"/>
        </w:rPr>
        <w:t xml:space="preserve">argue against EXP+EXP, however, on the grounds that it </w:t>
      </w:r>
      <w:r w:rsidR="00746B36" w:rsidRPr="005F38A9">
        <w:rPr>
          <w:rFonts w:ascii="Times New Roman" w:hAnsi="Times New Roman" w:cs="Times New Roman"/>
          <w:sz w:val="24"/>
          <w:szCs w:val="24"/>
        </w:rPr>
        <w:t>cannot</w:t>
      </w:r>
      <w:r w:rsidR="009575E3" w:rsidRPr="005F38A9">
        <w:rPr>
          <w:rFonts w:ascii="Times New Roman" w:hAnsi="Times New Roman" w:cs="Times New Roman"/>
          <w:sz w:val="24"/>
          <w:szCs w:val="24"/>
        </w:rPr>
        <w:t xml:space="preserve"> account for Lehrer’s case and for </w:t>
      </w:r>
      <w:r w:rsidR="00746B36" w:rsidRPr="005F38A9">
        <w:rPr>
          <w:rFonts w:ascii="Times New Roman" w:hAnsi="Times New Roman" w:cs="Times New Roman"/>
          <w:sz w:val="24"/>
          <w:szCs w:val="24"/>
        </w:rPr>
        <w:t>parallel</w:t>
      </w:r>
      <w:r w:rsidR="009575E3" w:rsidRPr="005F38A9">
        <w:rPr>
          <w:rFonts w:ascii="Times New Roman" w:hAnsi="Times New Roman" w:cs="Times New Roman"/>
          <w:sz w:val="24"/>
          <w:szCs w:val="24"/>
        </w:rPr>
        <w:t xml:space="preserve"> cases involving probabilistic relations</w:t>
      </w:r>
      <w:r w:rsidR="00746B36" w:rsidRPr="005F38A9">
        <w:rPr>
          <w:rFonts w:ascii="Times New Roman" w:hAnsi="Times New Roman" w:cs="Times New Roman"/>
          <w:sz w:val="24"/>
          <w:szCs w:val="24"/>
        </w:rPr>
        <w:t xml:space="preserve"> without countenancing </w:t>
      </w:r>
      <w:r w:rsidR="000F1368" w:rsidRPr="005F38A9">
        <w:rPr>
          <w:rFonts w:ascii="Times New Roman" w:hAnsi="Times New Roman" w:cs="Times New Roman"/>
          <w:sz w:val="24"/>
          <w:szCs w:val="24"/>
        </w:rPr>
        <w:t>symmetric</w:t>
      </w:r>
      <w:r w:rsidR="00746B36" w:rsidRPr="005F38A9">
        <w:rPr>
          <w:rFonts w:ascii="Times New Roman" w:hAnsi="Times New Roman" w:cs="Times New Roman"/>
          <w:sz w:val="24"/>
          <w:szCs w:val="24"/>
        </w:rPr>
        <w:t xml:space="preserve"> explanations</w:t>
      </w:r>
      <w:r w:rsidR="009575E3" w:rsidRPr="005F38A9">
        <w:rPr>
          <w:rFonts w:ascii="Times New Roman" w:hAnsi="Times New Roman" w:cs="Times New Roman"/>
          <w:sz w:val="24"/>
          <w:szCs w:val="24"/>
        </w:rPr>
        <w:t xml:space="preserve">. For example, they ask us to consider a case in which a </w:t>
      </w:r>
      <w:r w:rsidR="00746B36" w:rsidRPr="005F38A9">
        <w:rPr>
          <w:rFonts w:ascii="Times New Roman" w:hAnsi="Times New Roman" w:cs="Times New Roman"/>
          <w:sz w:val="24"/>
          <w:szCs w:val="24"/>
        </w:rPr>
        <w:t>subject</w:t>
      </w:r>
      <w:r w:rsidR="009575E3" w:rsidRPr="005F38A9">
        <w:rPr>
          <w:rFonts w:ascii="Times New Roman" w:hAnsi="Times New Roman" w:cs="Times New Roman"/>
          <w:sz w:val="24"/>
          <w:szCs w:val="24"/>
        </w:rPr>
        <w:t xml:space="preserve"> has &lt;most years between</w:t>
      </w:r>
      <w:r w:rsidR="00587BC2" w:rsidRPr="005F38A9">
        <w:rPr>
          <w:rFonts w:ascii="Times New Roman" w:hAnsi="Times New Roman" w:cs="Times New Roman"/>
          <w:sz w:val="24"/>
          <w:szCs w:val="24"/>
        </w:rPr>
        <w:t xml:space="preserve"> 1999 and 2009 where Nicholas Cage appeared in at least 2 films were years between 1999 and 2009 where there were at least 98 drownings, and vice versa</w:t>
      </w:r>
      <w:r w:rsidR="009575E3" w:rsidRPr="005F38A9">
        <w:rPr>
          <w:rFonts w:ascii="Times New Roman" w:hAnsi="Times New Roman" w:cs="Times New Roman"/>
          <w:sz w:val="24"/>
          <w:szCs w:val="24"/>
        </w:rPr>
        <w:t>&gt; and &lt;</w:t>
      </w:r>
      <w:r w:rsidR="00587BC2" w:rsidRPr="005F38A9">
        <w:rPr>
          <w:rFonts w:ascii="Times New Roman" w:hAnsi="Times New Roman" w:cs="Times New Roman"/>
          <w:sz w:val="24"/>
          <w:szCs w:val="24"/>
        </w:rPr>
        <w:t>in 2006 Cage appeared in at least 2 films</w:t>
      </w:r>
      <w:r w:rsidR="009575E3" w:rsidRPr="005F38A9">
        <w:rPr>
          <w:rFonts w:ascii="Times New Roman" w:hAnsi="Times New Roman" w:cs="Times New Roman"/>
          <w:sz w:val="24"/>
          <w:szCs w:val="24"/>
        </w:rPr>
        <w:t xml:space="preserve">&gt; as part of the best available explanation for her evidence, suggesting that in such a case </w:t>
      </w:r>
      <w:r w:rsidR="00746B36" w:rsidRPr="005F38A9">
        <w:rPr>
          <w:rFonts w:ascii="Times New Roman" w:hAnsi="Times New Roman" w:cs="Times New Roman"/>
          <w:sz w:val="24"/>
          <w:szCs w:val="24"/>
        </w:rPr>
        <w:t>her evidence would support &lt;</w:t>
      </w:r>
      <w:r w:rsidR="00587BC2" w:rsidRPr="005F38A9">
        <w:rPr>
          <w:rFonts w:ascii="Times New Roman" w:hAnsi="Times New Roman" w:cs="Times New Roman"/>
          <w:sz w:val="24"/>
          <w:szCs w:val="24"/>
        </w:rPr>
        <w:t>in 2006 there were at least 98 drownings</w:t>
      </w:r>
      <w:r w:rsidR="00746B36" w:rsidRPr="005F38A9">
        <w:rPr>
          <w:rFonts w:ascii="Times New Roman" w:hAnsi="Times New Roman" w:cs="Times New Roman"/>
          <w:sz w:val="24"/>
          <w:szCs w:val="24"/>
        </w:rPr>
        <w:t xml:space="preserve">&gt;. </w:t>
      </w:r>
      <w:r w:rsidR="00587BC2" w:rsidRPr="005F38A9">
        <w:rPr>
          <w:rFonts w:ascii="Times New Roman" w:hAnsi="Times New Roman" w:cs="Times New Roman"/>
          <w:sz w:val="24"/>
          <w:szCs w:val="24"/>
        </w:rPr>
        <w:t>The explanationist should not attempt to</w:t>
      </w:r>
      <w:r w:rsidR="00746B36" w:rsidRPr="005F38A9">
        <w:rPr>
          <w:rFonts w:ascii="Times New Roman" w:hAnsi="Times New Roman" w:cs="Times New Roman"/>
          <w:sz w:val="24"/>
          <w:szCs w:val="24"/>
        </w:rPr>
        <w:t xml:space="preserve"> account fo</w:t>
      </w:r>
      <w:r w:rsidR="00587BC2" w:rsidRPr="005F38A9">
        <w:rPr>
          <w:rFonts w:ascii="Times New Roman" w:hAnsi="Times New Roman" w:cs="Times New Roman"/>
          <w:sz w:val="24"/>
          <w:szCs w:val="24"/>
        </w:rPr>
        <w:t>r this case by claiming that &lt;in 2006 there were at least 98 drownings</w:t>
      </w:r>
      <w:r w:rsidR="00746B36" w:rsidRPr="005F38A9">
        <w:rPr>
          <w:rFonts w:ascii="Times New Roman" w:hAnsi="Times New Roman" w:cs="Times New Roman"/>
          <w:sz w:val="24"/>
          <w:szCs w:val="24"/>
        </w:rPr>
        <w:t xml:space="preserve">&gt; is an explanatory consequence of </w:t>
      </w:r>
      <w:r w:rsidR="00587BC2" w:rsidRPr="005F38A9">
        <w:rPr>
          <w:rFonts w:ascii="Times New Roman" w:hAnsi="Times New Roman" w:cs="Times New Roman"/>
          <w:sz w:val="24"/>
          <w:szCs w:val="24"/>
        </w:rPr>
        <w:t xml:space="preserve">the other two propositions. For, the consistent application of this strategy will lead the explanationist to embrace </w:t>
      </w:r>
      <w:r w:rsidR="000F1368" w:rsidRPr="005F38A9">
        <w:rPr>
          <w:rFonts w:ascii="Times New Roman" w:hAnsi="Times New Roman" w:cs="Times New Roman"/>
          <w:sz w:val="24"/>
          <w:szCs w:val="24"/>
        </w:rPr>
        <w:t>symmetric</w:t>
      </w:r>
      <w:r w:rsidR="00587BC2" w:rsidRPr="005F38A9">
        <w:rPr>
          <w:rFonts w:ascii="Times New Roman" w:hAnsi="Times New Roman" w:cs="Times New Roman"/>
          <w:sz w:val="24"/>
          <w:szCs w:val="24"/>
        </w:rPr>
        <w:t xml:space="preserve"> explanations</w:t>
      </w:r>
      <w:r w:rsidR="00B5045E">
        <w:rPr>
          <w:rFonts w:ascii="Times New Roman" w:hAnsi="Times New Roman" w:cs="Times New Roman"/>
          <w:sz w:val="24"/>
          <w:szCs w:val="24"/>
        </w:rPr>
        <w:t>, which see</w:t>
      </w:r>
      <w:r w:rsidR="00692395">
        <w:rPr>
          <w:rFonts w:ascii="Times New Roman" w:hAnsi="Times New Roman" w:cs="Times New Roman"/>
          <w:sz w:val="24"/>
          <w:szCs w:val="24"/>
        </w:rPr>
        <w:t>m</w:t>
      </w:r>
      <w:r w:rsidR="00B5045E">
        <w:rPr>
          <w:rFonts w:ascii="Times New Roman" w:hAnsi="Times New Roman" w:cs="Times New Roman"/>
          <w:sz w:val="24"/>
          <w:szCs w:val="24"/>
        </w:rPr>
        <w:t>s a significant theoretical cost</w:t>
      </w:r>
      <w:r w:rsidR="00587BC2" w:rsidRPr="005F38A9">
        <w:rPr>
          <w:rFonts w:ascii="Times New Roman" w:hAnsi="Times New Roman" w:cs="Times New Roman"/>
          <w:sz w:val="24"/>
          <w:szCs w:val="24"/>
        </w:rPr>
        <w:t>. To see this, simply alter the case so that the subject has</w:t>
      </w:r>
      <w:r w:rsidR="00746B36" w:rsidRPr="005F38A9">
        <w:rPr>
          <w:rFonts w:ascii="Times New Roman" w:hAnsi="Times New Roman" w:cs="Times New Roman"/>
          <w:sz w:val="24"/>
          <w:szCs w:val="24"/>
        </w:rPr>
        <w:t xml:space="preserve"> &lt;</w:t>
      </w:r>
      <w:r w:rsidR="00587BC2" w:rsidRPr="005F38A9">
        <w:rPr>
          <w:rFonts w:ascii="Times New Roman" w:hAnsi="Times New Roman" w:cs="Times New Roman"/>
          <w:sz w:val="24"/>
          <w:szCs w:val="24"/>
        </w:rPr>
        <w:t>in 2006 there were at least 98 drownings</w:t>
      </w:r>
      <w:r w:rsidR="00746B36" w:rsidRPr="005F38A9">
        <w:rPr>
          <w:rFonts w:ascii="Times New Roman" w:hAnsi="Times New Roman" w:cs="Times New Roman"/>
          <w:sz w:val="24"/>
          <w:szCs w:val="24"/>
        </w:rPr>
        <w:t>&gt; and &lt;</w:t>
      </w:r>
      <w:r w:rsidR="000F1368" w:rsidRPr="005F38A9">
        <w:rPr>
          <w:rFonts w:ascii="Times New Roman" w:hAnsi="Times New Roman" w:cs="Times New Roman"/>
          <w:sz w:val="24"/>
          <w:szCs w:val="24"/>
        </w:rPr>
        <w:t>most years between 1999 and 2009 where Nicholas Cage appeared in at least 2 films were years between 1999 and 2009 where there were at least 98 drownings, and vice versa</w:t>
      </w:r>
      <w:r w:rsidR="00746B36" w:rsidRPr="005F38A9">
        <w:rPr>
          <w:rFonts w:ascii="Times New Roman" w:hAnsi="Times New Roman" w:cs="Times New Roman"/>
          <w:sz w:val="24"/>
          <w:szCs w:val="24"/>
        </w:rPr>
        <w:t xml:space="preserve">&gt; as part of the best available explanation of her evidence instead. </w:t>
      </w:r>
      <w:r w:rsidR="000F1368" w:rsidRPr="005F38A9">
        <w:rPr>
          <w:rFonts w:ascii="Times New Roman" w:hAnsi="Times New Roman" w:cs="Times New Roman"/>
          <w:sz w:val="24"/>
          <w:szCs w:val="24"/>
        </w:rPr>
        <w:t>C</w:t>
      </w:r>
      <w:r w:rsidR="00746B36" w:rsidRPr="005F38A9">
        <w:rPr>
          <w:rFonts w:ascii="Times New Roman" w:hAnsi="Times New Roman" w:cs="Times New Roman"/>
          <w:sz w:val="24"/>
          <w:szCs w:val="24"/>
        </w:rPr>
        <w:t xml:space="preserve">onsistent application of </w:t>
      </w:r>
      <w:r w:rsidR="000F1368" w:rsidRPr="005F38A9">
        <w:rPr>
          <w:rFonts w:ascii="Times New Roman" w:hAnsi="Times New Roman" w:cs="Times New Roman"/>
          <w:sz w:val="24"/>
          <w:szCs w:val="24"/>
        </w:rPr>
        <w:t>the proposed</w:t>
      </w:r>
      <w:r w:rsidR="00746B36" w:rsidRPr="005F38A9">
        <w:rPr>
          <w:rFonts w:ascii="Times New Roman" w:hAnsi="Times New Roman" w:cs="Times New Roman"/>
          <w:sz w:val="24"/>
          <w:szCs w:val="24"/>
        </w:rPr>
        <w:t xml:space="preserve"> strategy would require claiming here that &lt;</w:t>
      </w:r>
      <w:r w:rsidR="000F1368" w:rsidRPr="005F38A9">
        <w:rPr>
          <w:rFonts w:ascii="Times New Roman" w:hAnsi="Times New Roman" w:cs="Times New Roman"/>
          <w:sz w:val="24"/>
          <w:szCs w:val="24"/>
        </w:rPr>
        <w:t>in 2006 Cage appeared in at least 2 films</w:t>
      </w:r>
      <w:r w:rsidR="00746B36" w:rsidRPr="005F38A9">
        <w:rPr>
          <w:rFonts w:ascii="Times New Roman" w:hAnsi="Times New Roman" w:cs="Times New Roman"/>
          <w:sz w:val="24"/>
          <w:szCs w:val="24"/>
        </w:rPr>
        <w:t xml:space="preserve">&gt; is an explanatory consequence of </w:t>
      </w:r>
      <w:r w:rsidR="000F1368" w:rsidRPr="005F38A9">
        <w:rPr>
          <w:rFonts w:ascii="Times New Roman" w:hAnsi="Times New Roman" w:cs="Times New Roman"/>
          <w:sz w:val="24"/>
          <w:szCs w:val="24"/>
        </w:rPr>
        <w:t>the other two propositions</w:t>
      </w:r>
      <w:r w:rsidR="00746B36" w:rsidRPr="005F38A9">
        <w:rPr>
          <w:rFonts w:ascii="Times New Roman" w:hAnsi="Times New Roman" w:cs="Times New Roman"/>
          <w:sz w:val="24"/>
          <w:szCs w:val="24"/>
        </w:rPr>
        <w:t xml:space="preserve">. </w:t>
      </w:r>
      <w:r w:rsidR="000F1368" w:rsidRPr="005F38A9">
        <w:rPr>
          <w:rFonts w:ascii="Times New Roman" w:hAnsi="Times New Roman" w:cs="Times New Roman"/>
          <w:sz w:val="24"/>
          <w:szCs w:val="24"/>
        </w:rPr>
        <w:t>But this will imply that the number of Cage films in 2006 partially explains the number of drownings, and the number of drownings partially explains t</w:t>
      </w:r>
      <w:r w:rsidR="00B5045E">
        <w:rPr>
          <w:rFonts w:ascii="Times New Roman" w:hAnsi="Times New Roman" w:cs="Times New Roman"/>
          <w:sz w:val="24"/>
          <w:szCs w:val="24"/>
        </w:rPr>
        <w:t>he number of Cage films, thereby committing the explanationist to symmetric explanations</w:t>
      </w:r>
      <w:r w:rsidR="000F1368" w:rsidRPr="005F38A9">
        <w:rPr>
          <w:rFonts w:ascii="Times New Roman" w:hAnsi="Times New Roman" w:cs="Times New Roman"/>
          <w:sz w:val="24"/>
          <w:szCs w:val="24"/>
        </w:rPr>
        <w:t xml:space="preserve">. </w:t>
      </w:r>
      <w:r w:rsidR="00B5045E">
        <w:rPr>
          <w:rFonts w:ascii="Times New Roman" w:hAnsi="Times New Roman" w:cs="Times New Roman"/>
          <w:sz w:val="24"/>
          <w:szCs w:val="24"/>
        </w:rPr>
        <w:t xml:space="preserve">In </w:t>
      </w:r>
      <w:r w:rsidR="00746B36" w:rsidRPr="005F38A9">
        <w:rPr>
          <w:rFonts w:ascii="Times New Roman" w:hAnsi="Times New Roman" w:cs="Times New Roman"/>
          <w:sz w:val="24"/>
          <w:szCs w:val="24"/>
        </w:rPr>
        <w:t>McCain</w:t>
      </w:r>
      <w:r w:rsidR="000F1368" w:rsidRPr="005F38A9">
        <w:rPr>
          <w:rFonts w:ascii="Times New Roman" w:hAnsi="Times New Roman" w:cs="Times New Roman"/>
          <w:sz w:val="24"/>
          <w:szCs w:val="24"/>
        </w:rPr>
        <w:t>’s</w:t>
      </w:r>
      <w:r w:rsidR="00746B36" w:rsidRPr="005F38A9">
        <w:rPr>
          <w:rFonts w:ascii="Times New Roman" w:hAnsi="Times New Roman" w:cs="Times New Roman"/>
          <w:sz w:val="24"/>
          <w:szCs w:val="24"/>
        </w:rPr>
        <w:t xml:space="preserve"> </w:t>
      </w:r>
      <w:r w:rsidRPr="005F38A9">
        <w:rPr>
          <w:rFonts w:ascii="Times New Roman" w:hAnsi="Times New Roman" w:cs="Times New Roman"/>
          <w:sz w:val="24"/>
          <w:szCs w:val="24"/>
        </w:rPr>
        <w:t>(2017</w:t>
      </w:r>
      <w:r w:rsidR="00040E8B" w:rsidRPr="005F38A9">
        <w:rPr>
          <w:rFonts w:ascii="Times New Roman" w:hAnsi="Times New Roman" w:cs="Times New Roman"/>
          <w:sz w:val="24"/>
          <w:szCs w:val="24"/>
        </w:rPr>
        <w:t xml:space="preserve">) </w:t>
      </w:r>
      <w:r w:rsidR="00B5045E">
        <w:rPr>
          <w:rFonts w:ascii="Times New Roman" w:hAnsi="Times New Roman" w:cs="Times New Roman"/>
          <w:sz w:val="24"/>
          <w:szCs w:val="24"/>
        </w:rPr>
        <w:t xml:space="preserve">recent </w:t>
      </w:r>
      <w:r w:rsidR="000F1368" w:rsidRPr="005F38A9">
        <w:rPr>
          <w:rFonts w:ascii="Times New Roman" w:hAnsi="Times New Roman" w:cs="Times New Roman"/>
          <w:sz w:val="24"/>
          <w:szCs w:val="24"/>
        </w:rPr>
        <w:t>discussion of</w:t>
      </w:r>
      <w:r w:rsidR="00F33AAA" w:rsidRPr="005F38A9">
        <w:rPr>
          <w:rFonts w:ascii="Times New Roman" w:hAnsi="Times New Roman" w:cs="Times New Roman"/>
          <w:sz w:val="24"/>
          <w:szCs w:val="24"/>
        </w:rPr>
        <w:t xml:space="preserve"> th</w:t>
      </w:r>
      <w:r w:rsidR="00B5045E">
        <w:rPr>
          <w:rFonts w:ascii="Times New Roman" w:hAnsi="Times New Roman" w:cs="Times New Roman"/>
          <w:sz w:val="24"/>
          <w:szCs w:val="24"/>
        </w:rPr>
        <w:t>is objection, h</w:t>
      </w:r>
      <w:r w:rsidR="000F1368" w:rsidRPr="005F38A9">
        <w:rPr>
          <w:rFonts w:ascii="Times New Roman" w:hAnsi="Times New Roman" w:cs="Times New Roman"/>
          <w:sz w:val="24"/>
          <w:szCs w:val="24"/>
        </w:rPr>
        <w:t>e appears to be sympathetic with applying the strategy proposed here, but offers no comments about how this strategy can be applied consistently without embracing symmetric explanations.</w:t>
      </w:r>
    </w:p>
    <w:p w14:paraId="2E3A92D6" w14:textId="77777777" w:rsidR="009575E3" w:rsidRPr="005F38A9" w:rsidRDefault="00F33AAA" w:rsidP="004D6626">
      <w:pPr>
        <w:rPr>
          <w:rFonts w:ascii="Times New Roman" w:hAnsi="Times New Roman" w:cs="Times New Roman"/>
          <w:sz w:val="24"/>
          <w:szCs w:val="24"/>
        </w:rPr>
      </w:pPr>
      <w:r w:rsidRPr="005F38A9">
        <w:rPr>
          <w:rFonts w:ascii="Times New Roman" w:hAnsi="Times New Roman" w:cs="Times New Roman"/>
          <w:sz w:val="24"/>
          <w:szCs w:val="24"/>
        </w:rPr>
        <w:tab/>
      </w:r>
      <w:r w:rsidR="00746B36" w:rsidRPr="005F38A9">
        <w:rPr>
          <w:rFonts w:ascii="Times New Roman" w:hAnsi="Times New Roman" w:cs="Times New Roman"/>
          <w:sz w:val="24"/>
          <w:szCs w:val="24"/>
        </w:rPr>
        <w:t xml:space="preserve"> </w:t>
      </w:r>
      <w:r w:rsidRPr="005F38A9">
        <w:rPr>
          <w:rFonts w:ascii="Times New Roman" w:hAnsi="Times New Roman" w:cs="Times New Roman"/>
          <w:sz w:val="24"/>
          <w:szCs w:val="24"/>
        </w:rPr>
        <w:t xml:space="preserve">Objections have also been raised against the sufficiency condition of EXP and similar principles. For starters, one might be worried by the problem of the bad lot. If p is part of the best explanation B available to S for why S has E, yet B is nonetheless a bad explanation, it would appear S is not justified in believing p, contrary to all of the versions of explanationist evidentialism we have thus far considered. Of course, a simple fix to these views may suffice: just require that in addition to being the best explanation, B is also a </w:t>
      </w:r>
      <w:r w:rsidR="000163EB" w:rsidRPr="005F38A9">
        <w:rPr>
          <w:rFonts w:ascii="Times New Roman" w:hAnsi="Times New Roman" w:cs="Times New Roman"/>
          <w:sz w:val="24"/>
          <w:szCs w:val="24"/>
        </w:rPr>
        <w:t xml:space="preserve">sufficiently </w:t>
      </w:r>
      <w:r w:rsidRPr="005F38A9">
        <w:rPr>
          <w:rFonts w:ascii="Times New Roman" w:hAnsi="Times New Roman" w:cs="Times New Roman"/>
          <w:sz w:val="24"/>
          <w:szCs w:val="24"/>
        </w:rPr>
        <w:t>good explanation</w:t>
      </w:r>
      <w:r w:rsidR="00754A78" w:rsidRPr="005F38A9">
        <w:rPr>
          <w:rFonts w:ascii="Times New Roman" w:hAnsi="Times New Roman" w:cs="Times New Roman"/>
          <w:sz w:val="24"/>
          <w:szCs w:val="24"/>
        </w:rPr>
        <w:t xml:space="preserve"> (cf. McCain 2015: 339, n.19)</w:t>
      </w:r>
      <w:r w:rsidRPr="005F38A9">
        <w:rPr>
          <w:rFonts w:ascii="Times New Roman" w:hAnsi="Times New Roman" w:cs="Times New Roman"/>
          <w:sz w:val="24"/>
          <w:szCs w:val="24"/>
        </w:rPr>
        <w:t xml:space="preserve">. </w:t>
      </w:r>
    </w:p>
    <w:p w14:paraId="181FF5E2" w14:textId="77777777" w:rsidR="00543B26" w:rsidRPr="005F38A9" w:rsidRDefault="00F33AAA" w:rsidP="00543B26">
      <w:pPr>
        <w:rPr>
          <w:rFonts w:ascii="Times New Roman" w:hAnsi="Times New Roman" w:cs="Times New Roman"/>
          <w:sz w:val="24"/>
          <w:szCs w:val="24"/>
        </w:rPr>
      </w:pPr>
      <w:r w:rsidRPr="005F38A9">
        <w:rPr>
          <w:rFonts w:ascii="Times New Roman" w:hAnsi="Times New Roman" w:cs="Times New Roman"/>
          <w:sz w:val="24"/>
          <w:szCs w:val="24"/>
        </w:rPr>
        <w:tab/>
        <w:t xml:space="preserve">Byerly and Martin </w:t>
      </w:r>
      <w:r w:rsidR="00040E8B" w:rsidRPr="005F38A9">
        <w:rPr>
          <w:rFonts w:ascii="Times New Roman" w:hAnsi="Times New Roman" w:cs="Times New Roman"/>
          <w:sz w:val="24"/>
          <w:szCs w:val="24"/>
        </w:rPr>
        <w:t xml:space="preserve">(2015) </w:t>
      </w:r>
      <w:r w:rsidRPr="005F38A9">
        <w:rPr>
          <w:rFonts w:ascii="Times New Roman" w:hAnsi="Times New Roman" w:cs="Times New Roman"/>
          <w:sz w:val="24"/>
          <w:szCs w:val="24"/>
        </w:rPr>
        <w:t xml:space="preserve">argue that this fix is not </w:t>
      </w:r>
      <w:r w:rsidR="000163EB" w:rsidRPr="005F38A9">
        <w:rPr>
          <w:rFonts w:ascii="Times New Roman" w:hAnsi="Times New Roman" w:cs="Times New Roman"/>
          <w:sz w:val="24"/>
          <w:szCs w:val="24"/>
        </w:rPr>
        <w:t>enough</w:t>
      </w:r>
      <w:r w:rsidRPr="005F38A9">
        <w:rPr>
          <w:rFonts w:ascii="Times New Roman" w:hAnsi="Times New Roman" w:cs="Times New Roman"/>
          <w:sz w:val="24"/>
          <w:szCs w:val="24"/>
        </w:rPr>
        <w:t xml:space="preserve">. For, there can be cases in which </w:t>
      </w:r>
      <w:r w:rsidR="00BE21DC" w:rsidRPr="005F38A9">
        <w:rPr>
          <w:rFonts w:ascii="Times New Roman" w:hAnsi="Times New Roman" w:cs="Times New Roman"/>
          <w:sz w:val="24"/>
          <w:szCs w:val="24"/>
        </w:rPr>
        <w:t xml:space="preserve">S has available an explanation B for her evidence that is both the best available and a good explanation, yet S shouldn’t believe B because S also has reason to think that </w:t>
      </w:r>
      <w:r w:rsidR="00112BE3" w:rsidRPr="005F38A9">
        <w:rPr>
          <w:rFonts w:ascii="Times New Roman" w:hAnsi="Times New Roman" w:cs="Times New Roman"/>
          <w:sz w:val="24"/>
          <w:szCs w:val="24"/>
        </w:rPr>
        <w:t>evidence she ha</w:t>
      </w:r>
      <w:r w:rsidR="00471402" w:rsidRPr="005F38A9">
        <w:rPr>
          <w:rFonts w:ascii="Times New Roman" w:hAnsi="Times New Roman" w:cs="Times New Roman"/>
          <w:sz w:val="24"/>
          <w:szCs w:val="24"/>
        </w:rPr>
        <w:t>s not yet investigated may favo</w:t>
      </w:r>
      <w:r w:rsidR="00112BE3" w:rsidRPr="005F38A9">
        <w:rPr>
          <w:rFonts w:ascii="Times New Roman" w:hAnsi="Times New Roman" w:cs="Times New Roman"/>
          <w:sz w:val="24"/>
          <w:szCs w:val="24"/>
        </w:rPr>
        <w:t>r an alternative explanation</w:t>
      </w:r>
      <w:r w:rsidR="00BE21DC" w:rsidRPr="005F38A9">
        <w:rPr>
          <w:rFonts w:ascii="Times New Roman" w:hAnsi="Times New Roman" w:cs="Times New Roman"/>
          <w:sz w:val="24"/>
          <w:szCs w:val="24"/>
        </w:rPr>
        <w:t xml:space="preserve">. </w:t>
      </w:r>
      <w:r w:rsidR="00B679B0" w:rsidRPr="005F38A9">
        <w:rPr>
          <w:rFonts w:ascii="Times New Roman" w:hAnsi="Times New Roman" w:cs="Times New Roman"/>
          <w:sz w:val="24"/>
          <w:szCs w:val="24"/>
        </w:rPr>
        <w:t>For example, a detective may have identified a suspect mid-way through her inquiry who is a good suspect and the best currently available, and yet have reason to think that the real perpetrator may eme</w:t>
      </w:r>
      <w:r w:rsidR="005E4A7E" w:rsidRPr="005F38A9">
        <w:rPr>
          <w:rFonts w:ascii="Times New Roman" w:hAnsi="Times New Roman" w:cs="Times New Roman"/>
          <w:sz w:val="24"/>
          <w:szCs w:val="24"/>
        </w:rPr>
        <w:t xml:space="preserve">rge </w:t>
      </w:r>
      <w:r w:rsidR="00112BE3" w:rsidRPr="005F38A9">
        <w:rPr>
          <w:rFonts w:ascii="Times New Roman" w:hAnsi="Times New Roman" w:cs="Times New Roman"/>
          <w:sz w:val="24"/>
          <w:szCs w:val="24"/>
        </w:rPr>
        <w:t>only after investigating further evidence</w:t>
      </w:r>
      <w:r w:rsidR="005E4A7E" w:rsidRPr="005F38A9">
        <w:rPr>
          <w:rFonts w:ascii="Times New Roman" w:hAnsi="Times New Roman" w:cs="Times New Roman"/>
          <w:sz w:val="24"/>
          <w:szCs w:val="24"/>
        </w:rPr>
        <w:t xml:space="preserve">, as </w:t>
      </w:r>
      <w:r w:rsidR="00515FD7" w:rsidRPr="005F38A9">
        <w:rPr>
          <w:rFonts w:ascii="Times New Roman" w:hAnsi="Times New Roman" w:cs="Times New Roman"/>
          <w:sz w:val="24"/>
          <w:szCs w:val="24"/>
        </w:rPr>
        <w:t>similar occurrences have</w:t>
      </w:r>
      <w:r w:rsidR="005E4A7E" w:rsidRPr="005F38A9">
        <w:rPr>
          <w:rFonts w:ascii="Times New Roman" w:hAnsi="Times New Roman" w:cs="Times New Roman"/>
          <w:sz w:val="24"/>
          <w:szCs w:val="24"/>
        </w:rPr>
        <w:t xml:space="preserve"> not been uncommon in the past. </w:t>
      </w:r>
      <w:r w:rsidR="00543B26" w:rsidRPr="005F38A9">
        <w:rPr>
          <w:rFonts w:ascii="Times New Roman" w:hAnsi="Times New Roman" w:cs="Times New Roman"/>
          <w:sz w:val="24"/>
          <w:szCs w:val="24"/>
        </w:rPr>
        <w:t xml:space="preserve">As the exchange between </w:t>
      </w:r>
      <w:r w:rsidR="00B22313" w:rsidRPr="005F38A9">
        <w:rPr>
          <w:rFonts w:ascii="Times New Roman" w:hAnsi="Times New Roman" w:cs="Times New Roman"/>
          <w:sz w:val="24"/>
          <w:szCs w:val="24"/>
        </w:rPr>
        <w:t>McCain (2015</w:t>
      </w:r>
      <w:r w:rsidR="00471402" w:rsidRPr="005F38A9">
        <w:rPr>
          <w:rFonts w:ascii="Times New Roman" w:hAnsi="Times New Roman" w:cs="Times New Roman"/>
          <w:sz w:val="24"/>
          <w:szCs w:val="24"/>
        </w:rPr>
        <w:t xml:space="preserve">, 2017) and </w:t>
      </w:r>
      <w:r w:rsidR="00543B26" w:rsidRPr="005F38A9">
        <w:rPr>
          <w:rFonts w:ascii="Times New Roman" w:hAnsi="Times New Roman" w:cs="Times New Roman"/>
          <w:sz w:val="24"/>
          <w:szCs w:val="24"/>
        </w:rPr>
        <w:t xml:space="preserve">Byerly and Martin </w:t>
      </w:r>
      <w:r w:rsidR="00040E8B" w:rsidRPr="005F38A9">
        <w:rPr>
          <w:rFonts w:ascii="Times New Roman" w:hAnsi="Times New Roman" w:cs="Times New Roman"/>
          <w:sz w:val="24"/>
          <w:szCs w:val="24"/>
        </w:rPr>
        <w:t xml:space="preserve">(2016) </w:t>
      </w:r>
      <w:r w:rsidR="00543B26" w:rsidRPr="005F38A9">
        <w:rPr>
          <w:rFonts w:ascii="Times New Roman" w:hAnsi="Times New Roman" w:cs="Times New Roman"/>
          <w:sz w:val="24"/>
          <w:szCs w:val="24"/>
        </w:rPr>
        <w:t>and illuminates, explanationists may differ with regard to their weighting of explanatory virtues, yielding different results regarding whether the subjects in such c</w:t>
      </w:r>
      <w:r w:rsidR="00471402" w:rsidRPr="005F38A9">
        <w:rPr>
          <w:rFonts w:ascii="Times New Roman" w:hAnsi="Times New Roman" w:cs="Times New Roman"/>
          <w:sz w:val="24"/>
          <w:szCs w:val="24"/>
        </w:rPr>
        <w:t>ases are justified.</w:t>
      </w:r>
      <w:r w:rsidR="00543B26" w:rsidRPr="005F38A9">
        <w:rPr>
          <w:rFonts w:ascii="Times New Roman" w:hAnsi="Times New Roman" w:cs="Times New Roman"/>
          <w:sz w:val="24"/>
          <w:szCs w:val="24"/>
        </w:rPr>
        <w:t xml:space="preserve"> Yet, there </w:t>
      </w:r>
      <w:r w:rsidR="00D35068">
        <w:rPr>
          <w:rFonts w:ascii="Times New Roman" w:hAnsi="Times New Roman" w:cs="Times New Roman"/>
          <w:sz w:val="24"/>
          <w:szCs w:val="24"/>
        </w:rPr>
        <w:t>may remain</w:t>
      </w:r>
      <w:r w:rsidR="00543B26" w:rsidRPr="005F38A9">
        <w:rPr>
          <w:rFonts w:ascii="Times New Roman" w:hAnsi="Times New Roman" w:cs="Times New Roman"/>
          <w:sz w:val="24"/>
          <w:szCs w:val="24"/>
        </w:rPr>
        <w:t xml:space="preserve"> a </w:t>
      </w:r>
      <w:r w:rsidR="00D35068">
        <w:rPr>
          <w:rFonts w:ascii="Times New Roman" w:hAnsi="Times New Roman" w:cs="Times New Roman"/>
          <w:sz w:val="24"/>
          <w:szCs w:val="24"/>
        </w:rPr>
        <w:t xml:space="preserve">further </w:t>
      </w:r>
      <w:r w:rsidR="00543B26" w:rsidRPr="005F38A9">
        <w:rPr>
          <w:rFonts w:ascii="Times New Roman" w:hAnsi="Times New Roman" w:cs="Times New Roman"/>
          <w:sz w:val="24"/>
          <w:szCs w:val="24"/>
        </w:rPr>
        <w:t xml:space="preserve">question </w:t>
      </w:r>
      <w:r w:rsidR="00D35068">
        <w:rPr>
          <w:rFonts w:ascii="Times New Roman" w:hAnsi="Times New Roman" w:cs="Times New Roman"/>
          <w:sz w:val="24"/>
          <w:szCs w:val="24"/>
        </w:rPr>
        <w:t xml:space="preserve">raised by these cases </w:t>
      </w:r>
      <w:r w:rsidR="00543B26" w:rsidRPr="005F38A9">
        <w:rPr>
          <w:rFonts w:ascii="Times New Roman" w:hAnsi="Times New Roman" w:cs="Times New Roman"/>
          <w:sz w:val="24"/>
          <w:szCs w:val="24"/>
        </w:rPr>
        <w:t xml:space="preserve">about </w:t>
      </w:r>
      <w:r w:rsidR="00946AEF">
        <w:rPr>
          <w:rFonts w:ascii="Times New Roman" w:hAnsi="Times New Roman" w:cs="Times New Roman"/>
          <w:sz w:val="24"/>
          <w:szCs w:val="24"/>
        </w:rPr>
        <w:t>the relationship between</w:t>
      </w:r>
      <w:r w:rsidR="00543B26" w:rsidRPr="005F38A9">
        <w:rPr>
          <w:rFonts w:ascii="Times New Roman" w:hAnsi="Times New Roman" w:cs="Times New Roman"/>
          <w:sz w:val="24"/>
          <w:szCs w:val="24"/>
        </w:rPr>
        <w:t xml:space="preserve"> </w:t>
      </w:r>
      <w:r w:rsidR="002C2E1E" w:rsidRPr="005F38A9">
        <w:rPr>
          <w:rFonts w:ascii="Times New Roman" w:hAnsi="Times New Roman" w:cs="Times New Roman"/>
          <w:sz w:val="24"/>
          <w:szCs w:val="24"/>
        </w:rPr>
        <w:t>ex</w:t>
      </w:r>
      <w:r w:rsidR="00AE18D2">
        <w:rPr>
          <w:rFonts w:ascii="Times New Roman" w:hAnsi="Times New Roman" w:cs="Times New Roman"/>
          <w:sz w:val="24"/>
          <w:szCs w:val="24"/>
        </w:rPr>
        <w:t xml:space="preserve">planationism </w:t>
      </w:r>
      <w:r w:rsidR="00946AEF">
        <w:rPr>
          <w:rFonts w:ascii="Times New Roman" w:hAnsi="Times New Roman" w:cs="Times New Roman"/>
          <w:sz w:val="24"/>
          <w:szCs w:val="24"/>
        </w:rPr>
        <w:t>and</w:t>
      </w:r>
      <w:r w:rsidR="00AE18D2">
        <w:rPr>
          <w:rFonts w:ascii="Times New Roman" w:hAnsi="Times New Roman" w:cs="Times New Roman"/>
          <w:sz w:val="24"/>
          <w:szCs w:val="24"/>
        </w:rPr>
        <w:t xml:space="preserve"> pragmatic encroachment</w:t>
      </w:r>
      <w:r w:rsidR="00D35068">
        <w:rPr>
          <w:rFonts w:ascii="Times New Roman" w:hAnsi="Times New Roman" w:cs="Times New Roman"/>
          <w:sz w:val="24"/>
          <w:szCs w:val="24"/>
        </w:rPr>
        <w:t xml:space="preserve">, since it may appear that the stakes involved in the detective case make a difference for our epistemic evaluation of the detective. </w:t>
      </w:r>
      <w:r w:rsidR="00543B26" w:rsidRPr="005F38A9">
        <w:rPr>
          <w:rFonts w:ascii="Times New Roman" w:hAnsi="Times New Roman" w:cs="Times New Roman"/>
          <w:sz w:val="24"/>
          <w:szCs w:val="24"/>
        </w:rPr>
        <w:t xml:space="preserve"> There </w:t>
      </w:r>
      <w:r w:rsidR="00543B26" w:rsidRPr="005F38A9">
        <w:rPr>
          <w:rFonts w:ascii="Times New Roman" w:hAnsi="Times New Roman" w:cs="Times New Roman"/>
          <w:sz w:val="24"/>
          <w:szCs w:val="24"/>
        </w:rPr>
        <w:lastRenderedPageBreak/>
        <w:t>seem to be two options worth expl</w:t>
      </w:r>
      <w:r w:rsidR="00D35068">
        <w:rPr>
          <w:rFonts w:ascii="Times New Roman" w:hAnsi="Times New Roman" w:cs="Times New Roman"/>
          <w:sz w:val="24"/>
          <w:szCs w:val="24"/>
        </w:rPr>
        <w:t>oring for explanationists regarding this question.</w:t>
      </w:r>
      <w:r w:rsidR="00543B26" w:rsidRPr="005F38A9">
        <w:rPr>
          <w:rFonts w:ascii="Times New Roman" w:hAnsi="Times New Roman" w:cs="Times New Roman"/>
          <w:sz w:val="24"/>
          <w:szCs w:val="24"/>
        </w:rPr>
        <w:t xml:space="preserve"> They might claim that practical interests make no difference to epistemic justification as they are conceiving of it. But then </w:t>
      </w:r>
      <w:r w:rsidR="00D35068">
        <w:rPr>
          <w:rFonts w:ascii="Times New Roman" w:hAnsi="Times New Roman" w:cs="Times New Roman"/>
          <w:sz w:val="24"/>
          <w:szCs w:val="24"/>
        </w:rPr>
        <w:t>a challenge is</w:t>
      </w:r>
      <w:r w:rsidR="00543B26" w:rsidRPr="005F38A9">
        <w:rPr>
          <w:rFonts w:ascii="Times New Roman" w:hAnsi="Times New Roman" w:cs="Times New Roman"/>
          <w:sz w:val="24"/>
          <w:szCs w:val="24"/>
        </w:rPr>
        <w:t xml:space="preserve"> to identify more carefully the theoretical role played by justification. </w:t>
      </w:r>
      <w:r w:rsidR="00D35068">
        <w:rPr>
          <w:rFonts w:ascii="Times New Roman" w:hAnsi="Times New Roman" w:cs="Times New Roman"/>
          <w:sz w:val="24"/>
          <w:szCs w:val="24"/>
        </w:rPr>
        <w:t>Plausibly</w:t>
      </w:r>
      <w:r w:rsidR="00543B26" w:rsidRPr="005F38A9">
        <w:rPr>
          <w:rFonts w:ascii="Times New Roman" w:hAnsi="Times New Roman" w:cs="Times New Roman"/>
          <w:sz w:val="24"/>
          <w:szCs w:val="24"/>
        </w:rPr>
        <w:t xml:space="preserve"> they could not identify epistemic justification with epistemic obligation, as Conee and Feldman </w:t>
      </w:r>
      <w:r w:rsidR="00040E8B" w:rsidRPr="005F38A9">
        <w:rPr>
          <w:rFonts w:ascii="Times New Roman" w:hAnsi="Times New Roman" w:cs="Times New Roman"/>
          <w:sz w:val="24"/>
          <w:szCs w:val="24"/>
        </w:rPr>
        <w:t>(1985</w:t>
      </w:r>
      <w:r w:rsidR="00471402" w:rsidRPr="005F38A9">
        <w:rPr>
          <w:rFonts w:ascii="Times New Roman" w:hAnsi="Times New Roman" w:cs="Times New Roman"/>
          <w:sz w:val="24"/>
          <w:szCs w:val="24"/>
        </w:rPr>
        <w:t>: 19; cf. Feldman 2000</w:t>
      </w:r>
      <w:r w:rsidR="00040E8B" w:rsidRPr="005F38A9">
        <w:rPr>
          <w:rFonts w:ascii="Times New Roman" w:hAnsi="Times New Roman" w:cs="Times New Roman"/>
          <w:sz w:val="24"/>
          <w:szCs w:val="24"/>
        </w:rPr>
        <w:t xml:space="preserve">) </w:t>
      </w:r>
      <w:r w:rsidR="00543B26" w:rsidRPr="005F38A9">
        <w:rPr>
          <w:rFonts w:ascii="Times New Roman" w:hAnsi="Times New Roman" w:cs="Times New Roman"/>
          <w:sz w:val="24"/>
          <w:szCs w:val="24"/>
        </w:rPr>
        <w:t xml:space="preserve">have wanted to, since </w:t>
      </w:r>
      <w:r w:rsidR="00D35068">
        <w:rPr>
          <w:rFonts w:ascii="Times New Roman" w:hAnsi="Times New Roman" w:cs="Times New Roman"/>
          <w:sz w:val="24"/>
          <w:szCs w:val="24"/>
        </w:rPr>
        <w:t>it seems to</w:t>
      </w:r>
      <w:r w:rsidR="00AE18D2">
        <w:rPr>
          <w:rFonts w:ascii="Times New Roman" w:hAnsi="Times New Roman" w:cs="Times New Roman"/>
          <w:sz w:val="24"/>
          <w:szCs w:val="24"/>
        </w:rPr>
        <w:t>o</w:t>
      </w:r>
      <w:r w:rsidR="00D35068">
        <w:rPr>
          <w:rFonts w:ascii="Times New Roman" w:hAnsi="Times New Roman" w:cs="Times New Roman"/>
          <w:sz w:val="24"/>
          <w:szCs w:val="24"/>
        </w:rPr>
        <w:t xml:space="preserve"> strong to conclude that the detective </w:t>
      </w:r>
      <w:r w:rsidR="00543B26" w:rsidRPr="005F38A9">
        <w:rPr>
          <w:rFonts w:ascii="Times New Roman" w:hAnsi="Times New Roman" w:cs="Times New Roman"/>
          <w:i/>
          <w:sz w:val="24"/>
          <w:szCs w:val="24"/>
        </w:rPr>
        <w:t>should</w:t>
      </w:r>
      <w:r w:rsidR="00543B26" w:rsidRPr="005F38A9">
        <w:rPr>
          <w:rFonts w:ascii="Times New Roman" w:hAnsi="Times New Roman" w:cs="Times New Roman"/>
          <w:sz w:val="24"/>
          <w:szCs w:val="24"/>
        </w:rPr>
        <w:t xml:space="preserve"> </w:t>
      </w:r>
      <w:r w:rsidR="00D35068">
        <w:rPr>
          <w:rFonts w:ascii="Times New Roman" w:hAnsi="Times New Roman" w:cs="Times New Roman"/>
          <w:sz w:val="24"/>
          <w:szCs w:val="24"/>
        </w:rPr>
        <w:t>believe the suspect committed the crime</w:t>
      </w:r>
      <w:r w:rsidR="00543B26" w:rsidRPr="005F38A9">
        <w:rPr>
          <w:rFonts w:ascii="Times New Roman" w:hAnsi="Times New Roman" w:cs="Times New Roman"/>
          <w:sz w:val="24"/>
          <w:szCs w:val="24"/>
        </w:rPr>
        <w:t>, and this is partially because of the stakes of t</w:t>
      </w:r>
      <w:r w:rsidR="002C2E1E" w:rsidRPr="005F38A9">
        <w:rPr>
          <w:rFonts w:ascii="Times New Roman" w:hAnsi="Times New Roman" w:cs="Times New Roman"/>
          <w:sz w:val="24"/>
          <w:szCs w:val="24"/>
        </w:rPr>
        <w:t>he inquiry. On the other hand, e</w:t>
      </w:r>
      <w:r w:rsidR="00543B26" w:rsidRPr="005F38A9">
        <w:rPr>
          <w:rFonts w:ascii="Times New Roman" w:hAnsi="Times New Roman" w:cs="Times New Roman"/>
          <w:sz w:val="24"/>
          <w:szCs w:val="24"/>
        </w:rPr>
        <w:t xml:space="preserve">xplanationists might argue that part of what it takes for an explanation to be </w:t>
      </w:r>
      <w:r w:rsidR="00543B26" w:rsidRPr="005F38A9">
        <w:rPr>
          <w:rFonts w:ascii="Times New Roman" w:hAnsi="Times New Roman" w:cs="Times New Roman"/>
          <w:i/>
          <w:sz w:val="24"/>
          <w:szCs w:val="24"/>
        </w:rPr>
        <w:t>sufficiently</w:t>
      </w:r>
      <w:r w:rsidR="00543B26" w:rsidRPr="005F38A9">
        <w:rPr>
          <w:rFonts w:ascii="Times New Roman" w:hAnsi="Times New Roman" w:cs="Times New Roman"/>
          <w:sz w:val="24"/>
          <w:szCs w:val="24"/>
        </w:rPr>
        <w:t xml:space="preserve"> good is determined by practical interests. Such a ver</w:t>
      </w:r>
      <w:r w:rsidR="00AE18D2">
        <w:rPr>
          <w:rFonts w:ascii="Times New Roman" w:hAnsi="Times New Roman" w:cs="Times New Roman"/>
          <w:sz w:val="24"/>
          <w:szCs w:val="24"/>
        </w:rPr>
        <w:t xml:space="preserve">sion of explanationism may make an interesting </w:t>
      </w:r>
      <w:r w:rsidR="00543B26" w:rsidRPr="005F38A9">
        <w:rPr>
          <w:rFonts w:ascii="Times New Roman" w:hAnsi="Times New Roman" w:cs="Times New Roman"/>
          <w:sz w:val="24"/>
          <w:szCs w:val="24"/>
        </w:rPr>
        <w:t>addition to the literature</w:t>
      </w:r>
      <w:r w:rsidR="00AE18D2">
        <w:rPr>
          <w:rFonts w:ascii="Times New Roman" w:hAnsi="Times New Roman" w:cs="Times New Roman"/>
          <w:sz w:val="24"/>
          <w:szCs w:val="24"/>
        </w:rPr>
        <w:t>, even if it runs counter to most contemporary evidentialists’ resistance to pragmatic encroachment</w:t>
      </w:r>
      <w:r w:rsidR="00543B26" w:rsidRPr="005F38A9">
        <w:rPr>
          <w:rFonts w:ascii="Times New Roman" w:hAnsi="Times New Roman" w:cs="Times New Roman"/>
          <w:sz w:val="24"/>
          <w:szCs w:val="24"/>
        </w:rPr>
        <w:t>.</w:t>
      </w:r>
    </w:p>
    <w:p w14:paraId="1D28A649" w14:textId="77777777" w:rsidR="00CE1E9E" w:rsidRPr="005F38A9" w:rsidRDefault="00543B26" w:rsidP="004D6626">
      <w:pPr>
        <w:rPr>
          <w:rFonts w:ascii="Times New Roman" w:hAnsi="Times New Roman" w:cs="Times New Roman"/>
          <w:sz w:val="24"/>
          <w:szCs w:val="24"/>
        </w:rPr>
      </w:pPr>
      <w:r w:rsidRPr="005F38A9">
        <w:rPr>
          <w:rFonts w:ascii="Times New Roman" w:hAnsi="Times New Roman" w:cs="Times New Roman"/>
          <w:sz w:val="24"/>
          <w:szCs w:val="24"/>
        </w:rPr>
        <w:tab/>
        <w:t xml:space="preserve">A final objection to the sufficiency of explantionism targets clause (ii) of EXP+EXP. </w:t>
      </w:r>
      <w:r w:rsidR="00BB61EB" w:rsidRPr="005F38A9">
        <w:rPr>
          <w:rFonts w:ascii="Times New Roman" w:hAnsi="Times New Roman" w:cs="Times New Roman"/>
          <w:sz w:val="24"/>
          <w:szCs w:val="24"/>
        </w:rPr>
        <w:t>Appley and Stouten</w:t>
      </w:r>
      <w:r w:rsidR="00CE1E9E" w:rsidRPr="005F38A9">
        <w:rPr>
          <w:rFonts w:ascii="Times New Roman" w:hAnsi="Times New Roman" w:cs="Times New Roman"/>
          <w:sz w:val="24"/>
          <w:szCs w:val="24"/>
        </w:rPr>
        <w:t>b</w:t>
      </w:r>
      <w:r w:rsidR="00BB61EB" w:rsidRPr="005F38A9">
        <w:rPr>
          <w:rFonts w:ascii="Times New Roman" w:hAnsi="Times New Roman" w:cs="Times New Roman"/>
          <w:sz w:val="24"/>
          <w:szCs w:val="24"/>
        </w:rPr>
        <w:t xml:space="preserve">urg </w:t>
      </w:r>
      <w:r w:rsidR="002C2E1E" w:rsidRPr="005F38A9">
        <w:rPr>
          <w:rFonts w:ascii="Times New Roman" w:hAnsi="Times New Roman" w:cs="Times New Roman"/>
          <w:sz w:val="24"/>
          <w:szCs w:val="24"/>
        </w:rPr>
        <w:t xml:space="preserve">(2017) </w:t>
      </w:r>
      <w:r w:rsidR="00BB61EB" w:rsidRPr="005F38A9">
        <w:rPr>
          <w:rFonts w:ascii="Times New Roman" w:hAnsi="Times New Roman" w:cs="Times New Roman"/>
          <w:sz w:val="24"/>
          <w:szCs w:val="24"/>
        </w:rPr>
        <w:t xml:space="preserve">argue that, given the fact that not all explanatory relations are entailment relations, propositions justified by clause (ii) can have lower epistemic probability than propositions justified by clause (i). But, they argue, this creates a dilemma for the explanationist. Either the </w:t>
      </w:r>
      <w:r w:rsidR="00CE1E9E" w:rsidRPr="005F38A9">
        <w:rPr>
          <w:rFonts w:ascii="Times New Roman" w:hAnsi="Times New Roman" w:cs="Times New Roman"/>
          <w:sz w:val="24"/>
          <w:szCs w:val="24"/>
        </w:rPr>
        <w:t xml:space="preserve">minimal </w:t>
      </w:r>
      <w:r w:rsidR="00BB61EB" w:rsidRPr="005F38A9">
        <w:rPr>
          <w:rFonts w:ascii="Times New Roman" w:hAnsi="Times New Roman" w:cs="Times New Roman"/>
          <w:sz w:val="24"/>
          <w:szCs w:val="24"/>
        </w:rPr>
        <w:t xml:space="preserve">degree of goodness in the explanations referenced in clause (i) </w:t>
      </w:r>
      <w:r w:rsidR="00CE1E9E" w:rsidRPr="005F38A9">
        <w:rPr>
          <w:rFonts w:ascii="Times New Roman" w:hAnsi="Times New Roman" w:cs="Times New Roman"/>
          <w:sz w:val="24"/>
          <w:szCs w:val="24"/>
        </w:rPr>
        <w:t xml:space="preserve">is </w:t>
      </w:r>
      <w:r w:rsidR="00BB61EB" w:rsidRPr="005F38A9">
        <w:rPr>
          <w:rFonts w:ascii="Times New Roman" w:hAnsi="Times New Roman" w:cs="Times New Roman"/>
          <w:i/>
          <w:sz w:val="24"/>
          <w:szCs w:val="24"/>
        </w:rPr>
        <w:t xml:space="preserve">just above </w:t>
      </w:r>
      <w:r w:rsidR="00BB61EB" w:rsidRPr="005F38A9">
        <w:rPr>
          <w:rFonts w:ascii="Times New Roman" w:hAnsi="Times New Roman" w:cs="Times New Roman"/>
          <w:sz w:val="24"/>
          <w:szCs w:val="24"/>
        </w:rPr>
        <w:t xml:space="preserve">the threshold for justification, or </w:t>
      </w:r>
      <w:r w:rsidR="00CE1E9E" w:rsidRPr="005F38A9">
        <w:rPr>
          <w:rFonts w:ascii="Times New Roman" w:hAnsi="Times New Roman" w:cs="Times New Roman"/>
          <w:sz w:val="24"/>
          <w:szCs w:val="24"/>
        </w:rPr>
        <w:t xml:space="preserve">it is </w:t>
      </w:r>
      <w:r w:rsidR="00471402" w:rsidRPr="005F38A9">
        <w:rPr>
          <w:rFonts w:ascii="Times New Roman" w:hAnsi="Times New Roman" w:cs="Times New Roman"/>
          <w:sz w:val="24"/>
          <w:szCs w:val="24"/>
        </w:rPr>
        <w:t>more than just</w:t>
      </w:r>
      <w:r w:rsidR="00BB61EB" w:rsidRPr="005F38A9">
        <w:rPr>
          <w:rFonts w:ascii="Times New Roman" w:hAnsi="Times New Roman" w:cs="Times New Roman"/>
          <w:sz w:val="24"/>
          <w:szCs w:val="24"/>
        </w:rPr>
        <w:t xml:space="preserve"> above </w:t>
      </w:r>
      <w:r w:rsidR="00CE1E9E" w:rsidRPr="005F38A9">
        <w:rPr>
          <w:rFonts w:ascii="Times New Roman" w:hAnsi="Times New Roman" w:cs="Times New Roman"/>
          <w:sz w:val="24"/>
          <w:szCs w:val="24"/>
        </w:rPr>
        <w:t>that threshold</w:t>
      </w:r>
      <w:r w:rsidR="00BB61EB" w:rsidRPr="005F38A9">
        <w:rPr>
          <w:rFonts w:ascii="Times New Roman" w:hAnsi="Times New Roman" w:cs="Times New Roman"/>
          <w:sz w:val="24"/>
          <w:szCs w:val="24"/>
        </w:rPr>
        <w:t xml:space="preserve">. If </w:t>
      </w:r>
      <w:r w:rsidR="009428F2" w:rsidRPr="005F38A9">
        <w:rPr>
          <w:rFonts w:ascii="Times New Roman" w:hAnsi="Times New Roman" w:cs="Times New Roman"/>
          <w:sz w:val="24"/>
          <w:szCs w:val="24"/>
        </w:rPr>
        <w:t>it</w:t>
      </w:r>
      <w:r w:rsidR="00CE1E9E" w:rsidRPr="005F38A9">
        <w:rPr>
          <w:rFonts w:ascii="Times New Roman" w:hAnsi="Times New Roman" w:cs="Times New Roman"/>
          <w:sz w:val="24"/>
          <w:szCs w:val="24"/>
        </w:rPr>
        <w:t xml:space="preserve"> is</w:t>
      </w:r>
      <w:r w:rsidR="00BB61EB" w:rsidRPr="005F38A9">
        <w:rPr>
          <w:rFonts w:ascii="Times New Roman" w:hAnsi="Times New Roman" w:cs="Times New Roman"/>
          <w:sz w:val="24"/>
          <w:szCs w:val="24"/>
        </w:rPr>
        <w:t xml:space="preserve"> just above </w:t>
      </w:r>
      <w:r w:rsidR="00CE1E9E" w:rsidRPr="005F38A9">
        <w:rPr>
          <w:rFonts w:ascii="Times New Roman" w:hAnsi="Times New Roman" w:cs="Times New Roman"/>
          <w:sz w:val="24"/>
          <w:szCs w:val="24"/>
        </w:rPr>
        <w:t>the threshold</w:t>
      </w:r>
      <w:r w:rsidR="00BB61EB" w:rsidRPr="005F38A9">
        <w:rPr>
          <w:rFonts w:ascii="Times New Roman" w:hAnsi="Times New Roman" w:cs="Times New Roman"/>
          <w:sz w:val="24"/>
          <w:szCs w:val="24"/>
        </w:rPr>
        <w:t xml:space="preserve">, then there will be propositions that clause (ii) judges justified which fall below the threshold. If </w:t>
      </w:r>
      <w:r w:rsidR="009428F2" w:rsidRPr="005F38A9">
        <w:rPr>
          <w:rFonts w:ascii="Times New Roman" w:hAnsi="Times New Roman" w:cs="Times New Roman"/>
          <w:sz w:val="24"/>
          <w:szCs w:val="24"/>
        </w:rPr>
        <w:t>it</w:t>
      </w:r>
      <w:r w:rsidR="00BB61EB" w:rsidRPr="005F38A9">
        <w:rPr>
          <w:rFonts w:ascii="Times New Roman" w:hAnsi="Times New Roman" w:cs="Times New Roman"/>
          <w:sz w:val="24"/>
          <w:szCs w:val="24"/>
        </w:rPr>
        <w:t xml:space="preserve"> is </w:t>
      </w:r>
      <w:r w:rsidR="00471402" w:rsidRPr="005F38A9">
        <w:rPr>
          <w:rFonts w:ascii="Times New Roman" w:hAnsi="Times New Roman" w:cs="Times New Roman"/>
          <w:sz w:val="24"/>
          <w:szCs w:val="24"/>
        </w:rPr>
        <w:t>more than just</w:t>
      </w:r>
      <w:r w:rsidR="00BB61EB" w:rsidRPr="005F38A9">
        <w:rPr>
          <w:rFonts w:ascii="Times New Roman" w:hAnsi="Times New Roman" w:cs="Times New Roman"/>
          <w:sz w:val="24"/>
          <w:szCs w:val="24"/>
        </w:rPr>
        <w:t xml:space="preserve"> above the threshold, then clause (i) will fail to count as </w:t>
      </w:r>
      <w:r w:rsidR="00CE1E9E" w:rsidRPr="005F38A9">
        <w:rPr>
          <w:rFonts w:ascii="Times New Roman" w:hAnsi="Times New Roman" w:cs="Times New Roman"/>
          <w:sz w:val="24"/>
          <w:szCs w:val="24"/>
        </w:rPr>
        <w:t>justified propositions that are just above the threshold. I propose</w:t>
      </w:r>
      <w:r w:rsidR="009428F2" w:rsidRPr="005F38A9">
        <w:rPr>
          <w:rFonts w:ascii="Times New Roman" w:hAnsi="Times New Roman" w:cs="Times New Roman"/>
          <w:sz w:val="24"/>
          <w:szCs w:val="24"/>
        </w:rPr>
        <w:t>, however,</w:t>
      </w:r>
      <w:r w:rsidR="00CE1E9E" w:rsidRPr="005F38A9">
        <w:rPr>
          <w:rFonts w:ascii="Times New Roman" w:hAnsi="Times New Roman" w:cs="Times New Roman"/>
          <w:sz w:val="24"/>
          <w:szCs w:val="24"/>
        </w:rPr>
        <w:t xml:space="preserve"> that </w:t>
      </w:r>
      <w:r w:rsidR="009428F2" w:rsidRPr="005F38A9">
        <w:rPr>
          <w:rFonts w:ascii="Times New Roman" w:hAnsi="Times New Roman" w:cs="Times New Roman"/>
          <w:sz w:val="24"/>
          <w:szCs w:val="24"/>
        </w:rPr>
        <w:t>t</w:t>
      </w:r>
      <w:r w:rsidR="00CE1E9E" w:rsidRPr="005F38A9">
        <w:rPr>
          <w:rFonts w:ascii="Times New Roman" w:hAnsi="Times New Roman" w:cs="Times New Roman"/>
          <w:sz w:val="24"/>
          <w:szCs w:val="24"/>
        </w:rPr>
        <w:t xml:space="preserve">he explanationist can split the horns of the dilemma by requiring that the minimal degree of goodness for the explanations referenced in clause (i) is just above the threshold for justification, and that propositions justified by clause (ii) are sufficiently well explained by an explanation referenced in clause (i) that is sufficiently good that the </w:t>
      </w:r>
      <w:r w:rsidR="001E2A8B" w:rsidRPr="005F38A9">
        <w:rPr>
          <w:rFonts w:ascii="Times New Roman" w:hAnsi="Times New Roman" w:cs="Times New Roman"/>
          <w:sz w:val="24"/>
          <w:szCs w:val="24"/>
        </w:rPr>
        <w:t xml:space="preserve">resulting </w:t>
      </w:r>
      <w:r w:rsidR="00CE1E9E" w:rsidRPr="005F38A9">
        <w:rPr>
          <w:rFonts w:ascii="Times New Roman" w:hAnsi="Times New Roman" w:cs="Times New Roman"/>
          <w:sz w:val="24"/>
          <w:szCs w:val="24"/>
        </w:rPr>
        <w:t xml:space="preserve">epistemic probability </w:t>
      </w:r>
      <w:r w:rsidR="00FB54C2" w:rsidRPr="005F38A9">
        <w:rPr>
          <w:rFonts w:ascii="Times New Roman" w:hAnsi="Times New Roman" w:cs="Times New Roman"/>
          <w:sz w:val="24"/>
          <w:szCs w:val="24"/>
        </w:rPr>
        <w:t>of the relevant propositions has a minimal level of being just above the threshold for justification.</w:t>
      </w:r>
      <w:r w:rsidR="009428F2" w:rsidRPr="005F38A9">
        <w:rPr>
          <w:rFonts w:ascii="Times New Roman" w:hAnsi="Times New Roman" w:cs="Times New Roman"/>
          <w:sz w:val="24"/>
          <w:szCs w:val="24"/>
        </w:rPr>
        <w:t xml:space="preserve"> This </w:t>
      </w:r>
      <w:r w:rsidR="001E2A8B" w:rsidRPr="005F38A9">
        <w:rPr>
          <w:rFonts w:ascii="Times New Roman" w:hAnsi="Times New Roman" w:cs="Times New Roman"/>
          <w:sz w:val="24"/>
          <w:szCs w:val="24"/>
        </w:rPr>
        <w:t>solution does require</w:t>
      </w:r>
      <w:r w:rsidR="009428F2" w:rsidRPr="005F38A9">
        <w:rPr>
          <w:rFonts w:ascii="Times New Roman" w:hAnsi="Times New Roman" w:cs="Times New Roman"/>
          <w:sz w:val="24"/>
          <w:szCs w:val="24"/>
        </w:rPr>
        <w:t xml:space="preserve"> a modification of the versions of explanationism thus far discussed.</w:t>
      </w:r>
    </w:p>
    <w:p w14:paraId="3B80076D" w14:textId="77777777" w:rsidR="00FB54C2" w:rsidRPr="005F38A9" w:rsidRDefault="00FB54C2" w:rsidP="004D6626">
      <w:pPr>
        <w:rPr>
          <w:rFonts w:ascii="Times New Roman" w:hAnsi="Times New Roman" w:cs="Times New Roman"/>
          <w:sz w:val="24"/>
          <w:szCs w:val="24"/>
        </w:rPr>
      </w:pPr>
      <w:r w:rsidRPr="005F38A9">
        <w:rPr>
          <w:rFonts w:ascii="Times New Roman" w:hAnsi="Times New Roman" w:cs="Times New Roman"/>
          <w:sz w:val="24"/>
          <w:szCs w:val="24"/>
        </w:rPr>
        <w:tab/>
        <w:t>This brief review reveals that</w:t>
      </w:r>
      <w:r w:rsidR="009428F2" w:rsidRPr="005F38A9">
        <w:rPr>
          <w:rFonts w:ascii="Times New Roman" w:hAnsi="Times New Roman" w:cs="Times New Roman"/>
          <w:sz w:val="24"/>
          <w:szCs w:val="24"/>
        </w:rPr>
        <w:t xml:space="preserve"> explanationist approaches to evidential support have</w:t>
      </w:r>
      <w:r w:rsidR="00040E8B" w:rsidRPr="005F38A9">
        <w:rPr>
          <w:rFonts w:ascii="Times New Roman" w:hAnsi="Times New Roman" w:cs="Times New Roman"/>
          <w:sz w:val="24"/>
          <w:szCs w:val="24"/>
        </w:rPr>
        <w:t xml:space="preserve"> proven </w:t>
      </w:r>
      <w:r w:rsidRPr="005F38A9">
        <w:rPr>
          <w:rFonts w:ascii="Times New Roman" w:hAnsi="Times New Roman" w:cs="Times New Roman"/>
          <w:sz w:val="24"/>
          <w:szCs w:val="24"/>
        </w:rPr>
        <w:t>resilient in the face of objections</w:t>
      </w:r>
      <w:r w:rsidR="009428F2" w:rsidRPr="005F38A9">
        <w:rPr>
          <w:rFonts w:ascii="Times New Roman" w:hAnsi="Times New Roman" w:cs="Times New Roman"/>
          <w:sz w:val="24"/>
          <w:szCs w:val="24"/>
        </w:rPr>
        <w:t>, even if this resilience require</w:t>
      </w:r>
      <w:r w:rsidR="005F38A9" w:rsidRPr="005F38A9">
        <w:rPr>
          <w:rFonts w:ascii="Times New Roman" w:hAnsi="Times New Roman" w:cs="Times New Roman"/>
          <w:sz w:val="24"/>
          <w:szCs w:val="24"/>
        </w:rPr>
        <w:t>s</w:t>
      </w:r>
      <w:r w:rsidR="009428F2" w:rsidRPr="005F38A9">
        <w:rPr>
          <w:rFonts w:ascii="Times New Roman" w:hAnsi="Times New Roman" w:cs="Times New Roman"/>
          <w:sz w:val="24"/>
          <w:szCs w:val="24"/>
        </w:rPr>
        <w:t xml:space="preserve"> modification to </w:t>
      </w:r>
      <w:r w:rsidR="005F38A9" w:rsidRPr="005F38A9">
        <w:rPr>
          <w:rFonts w:ascii="Times New Roman" w:hAnsi="Times New Roman" w:cs="Times New Roman"/>
          <w:sz w:val="24"/>
          <w:szCs w:val="24"/>
        </w:rPr>
        <w:t>how explanationism is formulated</w:t>
      </w:r>
      <w:r w:rsidRPr="005F38A9">
        <w:rPr>
          <w:rFonts w:ascii="Times New Roman" w:hAnsi="Times New Roman" w:cs="Times New Roman"/>
          <w:sz w:val="24"/>
          <w:szCs w:val="24"/>
        </w:rPr>
        <w:t xml:space="preserve">. </w:t>
      </w:r>
      <w:r w:rsidR="00946AEF">
        <w:rPr>
          <w:rFonts w:ascii="Times New Roman" w:hAnsi="Times New Roman" w:cs="Times New Roman"/>
          <w:sz w:val="24"/>
          <w:szCs w:val="24"/>
        </w:rPr>
        <w:t>Perhaps</w:t>
      </w:r>
      <w:r w:rsidR="005F38A9" w:rsidRPr="005F38A9">
        <w:rPr>
          <w:rFonts w:ascii="Times New Roman" w:hAnsi="Times New Roman" w:cs="Times New Roman"/>
          <w:sz w:val="24"/>
          <w:szCs w:val="24"/>
        </w:rPr>
        <w:t xml:space="preserve"> t</w:t>
      </w:r>
      <w:r w:rsidRPr="005F38A9">
        <w:rPr>
          <w:rFonts w:ascii="Times New Roman" w:hAnsi="Times New Roman" w:cs="Times New Roman"/>
          <w:sz w:val="24"/>
          <w:szCs w:val="24"/>
        </w:rPr>
        <w:t>he most threatening objection is the objection from Byerly and Martin</w:t>
      </w:r>
      <w:r w:rsidR="00040E8B" w:rsidRPr="005F38A9">
        <w:rPr>
          <w:rFonts w:ascii="Times New Roman" w:hAnsi="Times New Roman" w:cs="Times New Roman"/>
          <w:sz w:val="24"/>
          <w:szCs w:val="24"/>
        </w:rPr>
        <w:t xml:space="preserve"> </w:t>
      </w:r>
      <w:r w:rsidRPr="005F38A9">
        <w:rPr>
          <w:rFonts w:ascii="Times New Roman" w:hAnsi="Times New Roman" w:cs="Times New Roman"/>
          <w:sz w:val="24"/>
          <w:szCs w:val="24"/>
        </w:rPr>
        <w:t xml:space="preserve">which aims to show that explanatory relations cannot do </w:t>
      </w:r>
      <w:r w:rsidR="00471402" w:rsidRPr="005F38A9">
        <w:rPr>
          <w:rFonts w:ascii="Times New Roman" w:hAnsi="Times New Roman" w:cs="Times New Roman"/>
          <w:sz w:val="24"/>
          <w:szCs w:val="24"/>
        </w:rPr>
        <w:t xml:space="preserve">all of </w:t>
      </w:r>
      <w:r w:rsidRPr="005F38A9">
        <w:rPr>
          <w:rFonts w:ascii="Times New Roman" w:hAnsi="Times New Roman" w:cs="Times New Roman"/>
          <w:sz w:val="24"/>
          <w:szCs w:val="24"/>
        </w:rPr>
        <w:t>the supporting work that entailment and probabilistic relations appear to do, since the former cannot be symmetric while the latter can.</w:t>
      </w:r>
    </w:p>
    <w:p w14:paraId="39A9B052" w14:textId="77777777" w:rsidR="00471402" w:rsidRPr="005F38A9" w:rsidRDefault="00471402" w:rsidP="00471402">
      <w:pPr>
        <w:pStyle w:val="ListParagraph"/>
        <w:ind w:left="360"/>
        <w:rPr>
          <w:rFonts w:ascii="Times New Roman" w:hAnsi="Times New Roman" w:cs="Times New Roman"/>
          <w:sz w:val="24"/>
          <w:szCs w:val="24"/>
        </w:rPr>
      </w:pPr>
    </w:p>
    <w:p w14:paraId="3DDE1DD2" w14:textId="77777777" w:rsidR="00FB54C2" w:rsidRPr="005F38A9" w:rsidRDefault="00FB54C2" w:rsidP="00F05655">
      <w:pPr>
        <w:pStyle w:val="ListParagraph"/>
        <w:numPr>
          <w:ilvl w:val="0"/>
          <w:numId w:val="2"/>
        </w:numPr>
        <w:rPr>
          <w:rFonts w:ascii="Times New Roman" w:hAnsi="Times New Roman" w:cs="Times New Roman"/>
          <w:sz w:val="24"/>
          <w:szCs w:val="24"/>
        </w:rPr>
      </w:pPr>
      <w:r w:rsidRPr="005F38A9">
        <w:rPr>
          <w:rFonts w:ascii="Times New Roman" w:hAnsi="Times New Roman" w:cs="Times New Roman"/>
          <w:sz w:val="24"/>
          <w:szCs w:val="24"/>
        </w:rPr>
        <w:t>Probabilistic Approaches</w:t>
      </w:r>
    </w:p>
    <w:p w14:paraId="0D2AC793" w14:textId="77777777" w:rsidR="0092423A" w:rsidRPr="005F38A9" w:rsidRDefault="0092423A" w:rsidP="004D6626">
      <w:pPr>
        <w:rPr>
          <w:rFonts w:ascii="Times New Roman" w:hAnsi="Times New Roman" w:cs="Times New Roman"/>
          <w:sz w:val="24"/>
          <w:szCs w:val="24"/>
        </w:rPr>
      </w:pPr>
      <w:r w:rsidRPr="005F38A9">
        <w:rPr>
          <w:rFonts w:ascii="Times New Roman" w:hAnsi="Times New Roman" w:cs="Times New Roman"/>
          <w:sz w:val="24"/>
          <w:szCs w:val="24"/>
        </w:rPr>
        <w:t>Given the vulnerability of explanationist approaches in</w:t>
      </w:r>
      <w:r w:rsidR="00C11084" w:rsidRPr="005F38A9">
        <w:rPr>
          <w:rFonts w:ascii="Times New Roman" w:hAnsi="Times New Roman" w:cs="Times New Roman"/>
          <w:sz w:val="24"/>
          <w:szCs w:val="24"/>
        </w:rPr>
        <w:t xml:space="preserve"> certain</w:t>
      </w:r>
      <w:r w:rsidRPr="005F38A9">
        <w:rPr>
          <w:rFonts w:ascii="Times New Roman" w:hAnsi="Times New Roman" w:cs="Times New Roman"/>
          <w:sz w:val="24"/>
          <w:szCs w:val="24"/>
        </w:rPr>
        <w:t xml:space="preserve"> cases where evidential support appears to</w:t>
      </w:r>
      <w:r w:rsidR="001E2A8B" w:rsidRPr="005F38A9">
        <w:rPr>
          <w:rFonts w:ascii="Times New Roman" w:hAnsi="Times New Roman" w:cs="Times New Roman"/>
          <w:sz w:val="24"/>
          <w:szCs w:val="24"/>
        </w:rPr>
        <w:t xml:space="preserve"> involve probabilistic rather than explanatory relations</w:t>
      </w:r>
      <w:r w:rsidRPr="005F38A9">
        <w:rPr>
          <w:rFonts w:ascii="Times New Roman" w:hAnsi="Times New Roman" w:cs="Times New Roman"/>
          <w:sz w:val="24"/>
          <w:szCs w:val="24"/>
        </w:rPr>
        <w:t>, we might consider approaches to accounting for the evidential support relation in terms of probabilistic relations. Such approaches would make evidence’s support of a proposition a function of the probability of that proposition given that evidence. Accounts of this type could be formulated as follows:</w:t>
      </w:r>
    </w:p>
    <w:p w14:paraId="3D37146A" w14:textId="77777777" w:rsidR="000F1368" w:rsidRPr="005F38A9" w:rsidRDefault="0092423A" w:rsidP="007167EE">
      <w:pPr>
        <w:ind w:left="720"/>
        <w:rPr>
          <w:rFonts w:ascii="Times New Roman" w:hAnsi="Times New Roman" w:cs="Times New Roman"/>
          <w:sz w:val="24"/>
          <w:szCs w:val="24"/>
        </w:rPr>
      </w:pPr>
      <w:r w:rsidRPr="005F38A9">
        <w:rPr>
          <w:rFonts w:ascii="Times New Roman" w:hAnsi="Times New Roman" w:cs="Times New Roman"/>
          <w:sz w:val="24"/>
          <w:szCs w:val="24"/>
        </w:rPr>
        <w:t>(</w:t>
      </w:r>
      <w:proofErr w:type="gramStart"/>
      <w:r w:rsidRPr="005F38A9">
        <w:rPr>
          <w:rFonts w:ascii="Times New Roman" w:hAnsi="Times New Roman" w:cs="Times New Roman"/>
          <w:sz w:val="24"/>
          <w:szCs w:val="24"/>
        </w:rPr>
        <w:t xml:space="preserve">PR) </w:t>
      </w:r>
      <w:r w:rsidR="00BB61EB" w:rsidRPr="005F38A9">
        <w:rPr>
          <w:rFonts w:ascii="Times New Roman" w:hAnsi="Times New Roman" w:cs="Times New Roman"/>
          <w:sz w:val="24"/>
          <w:szCs w:val="24"/>
        </w:rPr>
        <w:t xml:space="preserve"> </w:t>
      </w:r>
      <w:r w:rsidRPr="005F38A9">
        <w:rPr>
          <w:rFonts w:ascii="Times New Roman" w:hAnsi="Times New Roman" w:cs="Times New Roman"/>
          <w:sz w:val="24"/>
          <w:szCs w:val="24"/>
        </w:rPr>
        <w:t>A</w:t>
      </w:r>
      <w:proofErr w:type="gramEnd"/>
      <w:r w:rsidRPr="005F38A9">
        <w:rPr>
          <w:rFonts w:ascii="Times New Roman" w:hAnsi="Times New Roman" w:cs="Times New Roman"/>
          <w:sz w:val="24"/>
          <w:szCs w:val="24"/>
        </w:rPr>
        <w:t xml:space="preserve"> subject S’s evidence E supports a </w:t>
      </w:r>
      <w:r w:rsidR="007167EE">
        <w:rPr>
          <w:rFonts w:ascii="Times New Roman" w:hAnsi="Times New Roman" w:cs="Times New Roman"/>
          <w:sz w:val="24"/>
          <w:szCs w:val="24"/>
        </w:rPr>
        <w:t xml:space="preserve">proposition p at a time t iff </w:t>
      </w:r>
      <w:r w:rsidRPr="005F38A9">
        <w:rPr>
          <w:rFonts w:ascii="Times New Roman" w:hAnsi="Times New Roman" w:cs="Times New Roman"/>
          <w:sz w:val="24"/>
          <w:szCs w:val="24"/>
        </w:rPr>
        <w:t>Pr(p│E) &gt; n</w:t>
      </w:r>
      <w:r w:rsidR="007167EE">
        <w:rPr>
          <w:rFonts w:ascii="Times New Roman" w:hAnsi="Times New Roman" w:cs="Times New Roman"/>
          <w:sz w:val="24"/>
          <w:szCs w:val="24"/>
        </w:rPr>
        <w:t xml:space="preserve"> &amp; F</w:t>
      </w:r>
      <w:r w:rsidRPr="005F38A9">
        <w:rPr>
          <w:rFonts w:ascii="Times New Roman" w:hAnsi="Times New Roman" w:cs="Times New Roman"/>
          <w:sz w:val="24"/>
          <w:szCs w:val="24"/>
        </w:rPr>
        <w:t>.</w:t>
      </w:r>
    </w:p>
    <w:p w14:paraId="05170153" w14:textId="77777777" w:rsidR="0092423A" w:rsidRPr="005F38A9" w:rsidRDefault="00C11084" w:rsidP="004D6626">
      <w:pPr>
        <w:rPr>
          <w:rFonts w:ascii="Times New Roman" w:hAnsi="Times New Roman" w:cs="Times New Roman"/>
          <w:sz w:val="24"/>
          <w:szCs w:val="24"/>
        </w:rPr>
      </w:pPr>
      <w:r w:rsidRPr="005F38A9">
        <w:rPr>
          <w:rFonts w:ascii="Times New Roman" w:hAnsi="Times New Roman" w:cs="Times New Roman"/>
          <w:sz w:val="24"/>
          <w:szCs w:val="24"/>
        </w:rPr>
        <w:lastRenderedPageBreak/>
        <w:t>Different probabilistic accounts of evidential support may differ regarding their interpretation of the kind of probability in view—i.e., their interpretation of “Pr.” They may also differ with resp</w:t>
      </w:r>
      <w:r w:rsidR="008C7216" w:rsidRPr="005F38A9">
        <w:rPr>
          <w:rFonts w:ascii="Times New Roman" w:hAnsi="Times New Roman" w:cs="Times New Roman"/>
          <w:sz w:val="24"/>
          <w:szCs w:val="24"/>
        </w:rPr>
        <w:t>ect to the threshold value of n</w:t>
      </w:r>
      <w:r w:rsidRPr="005F38A9">
        <w:rPr>
          <w:rFonts w:ascii="Times New Roman" w:hAnsi="Times New Roman" w:cs="Times New Roman"/>
          <w:sz w:val="24"/>
          <w:szCs w:val="24"/>
        </w:rPr>
        <w:t>. And they may differ with respect to what else is required for E to support p beyond having a value greater than n for Pr(p│E)—i.e., they m</w:t>
      </w:r>
      <w:r w:rsidR="007167EE">
        <w:rPr>
          <w:rFonts w:ascii="Times New Roman" w:hAnsi="Times New Roman" w:cs="Times New Roman"/>
          <w:sz w:val="24"/>
          <w:szCs w:val="24"/>
        </w:rPr>
        <w:t>ay differ regarding the conjunct</w:t>
      </w:r>
      <w:r w:rsidRPr="005F38A9">
        <w:rPr>
          <w:rFonts w:ascii="Times New Roman" w:hAnsi="Times New Roman" w:cs="Times New Roman"/>
          <w:sz w:val="24"/>
          <w:szCs w:val="24"/>
        </w:rPr>
        <w:t xml:space="preserve"> F. </w:t>
      </w:r>
    </w:p>
    <w:p w14:paraId="5E9A8652" w14:textId="77777777" w:rsidR="00C11084" w:rsidRPr="005F38A9" w:rsidRDefault="00C11084" w:rsidP="004D6626">
      <w:pPr>
        <w:rPr>
          <w:rFonts w:ascii="Times New Roman" w:hAnsi="Times New Roman" w:cs="Times New Roman"/>
          <w:sz w:val="24"/>
          <w:szCs w:val="24"/>
        </w:rPr>
      </w:pPr>
      <w:r w:rsidRPr="005F38A9">
        <w:rPr>
          <w:rFonts w:ascii="Times New Roman" w:hAnsi="Times New Roman" w:cs="Times New Roman"/>
          <w:sz w:val="24"/>
          <w:szCs w:val="24"/>
        </w:rPr>
        <w:tab/>
        <w:t>I will discuss two proposals of this kind here, each inspired by influential work in the epistemology of inductive inference</w:t>
      </w:r>
      <w:r w:rsidR="00943744" w:rsidRPr="005F38A9">
        <w:rPr>
          <w:rFonts w:ascii="Times New Roman" w:hAnsi="Times New Roman" w:cs="Times New Roman"/>
          <w:sz w:val="24"/>
          <w:szCs w:val="24"/>
        </w:rPr>
        <w:t>. Each of t</w:t>
      </w:r>
      <w:r w:rsidR="00D04FD2" w:rsidRPr="005F38A9">
        <w:rPr>
          <w:rFonts w:ascii="Times New Roman" w:hAnsi="Times New Roman" w:cs="Times New Roman"/>
          <w:sz w:val="24"/>
          <w:szCs w:val="24"/>
        </w:rPr>
        <w:t xml:space="preserve">he proposals I will discuss </w:t>
      </w:r>
      <w:r w:rsidR="00943744" w:rsidRPr="005F38A9">
        <w:rPr>
          <w:rFonts w:ascii="Times New Roman" w:hAnsi="Times New Roman" w:cs="Times New Roman"/>
          <w:sz w:val="24"/>
          <w:szCs w:val="24"/>
        </w:rPr>
        <w:t>was</w:t>
      </w:r>
      <w:r w:rsidR="00D04FD2" w:rsidRPr="005F38A9">
        <w:rPr>
          <w:rFonts w:ascii="Times New Roman" w:hAnsi="Times New Roman" w:cs="Times New Roman"/>
          <w:sz w:val="24"/>
          <w:szCs w:val="24"/>
        </w:rPr>
        <w:t xml:space="preserve"> origina</w:t>
      </w:r>
      <w:r w:rsidR="0007636B" w:rsidRPr="005F38A9">
        <w:rPr>
          <w:rFonts w:ascii="Times New Roman" w:hAnsi="Times New Roman" w:cs="Times New Roman"/>
          <w:sz w:val="24"/>
          <w:szCs w:val="24"/>
        </w:rPr>
        <w:t>lly intended at most to account for</w:t>
      </w:r>
      <w:r w:rsidR="00D04FD2" w:rsidRPr="005F38A9">
        <w:rPr>
          <w:rFonts w:ascii="Times New Roman" w:hAnsi="Times New Roman" w:cs="Times New Roman"/>
          <w:sz w:val="24"/>
          <w:szCs w:val="24"/>
        </w:rPr>
        <w:t xml:space="preserve"> inferential justification—justification for a proposition p which derives from the justification of other propositions. To yield a complete account of epistemic justification, these proposals must either be combined with the claim that there is no non-inferential justification, or they must be extended to account for no</w:t>
      </w:r>
      <w:r w:rsidR="008C7216" w:rsidRPr="005F38A9">
        <w:rPr>
          <w:rFonts w:ascii="Times New Roman" w:hAnsi="Times New Roman" w:cs="Times New Roman"/>
          <w:sz w:val="24"/>
          <w:szCs w:val="24"/>
        </w:rPr>
        <w:t>n</w:t>
      </w:r>
      <w:r w:rsidR="00D04FD2" w:rsidRPr="005F38A9">
        <w:rPr>
          <w:rFonts w:ascii="Times New Roman" w:hAnsi="Times New Roman" w:cs="Times New Roman"/>
          <w:sz w:val="24"/>
          <w:szCs w:val="24"/>
        </w:rPr>
        <w:t>-inferential justification in addition to inferential justification. Here I will conc</w:t>
      </w:r>
      <w:r w:rsidR="001E2A8B" w:rsidRPr="005F38A9">
        <w:rPr>
          <w:rFonts w:ascii="Times New Roman" w:hAnsi="Times New Roman" w:cs="Times New Roman"/>
          <w:sz w:val="24"/>
          <w:szCs w:val="24"/>
        </w:rPr>
        <w:t>entrate on the later possibility</w:t>
      </w:r>
      <w:r w:rsidR="00D04FD2" w:rsidRPr="005F38A9">
        <w:rPr>
          <w:rFonts w:ascii="Times New Roman" w:hAnsi="Times New Roman" w:cs="Times New Roman"/>
          <w:sz w:val="24"/>
          <w:szCs w:val="24"/>
        </w:rPr>
        <w:t>.</w:t>
      </w:r>
    </w:p>
    <w:p w14:paraId="691FE854" w14:textId="77777777" w:rsidR="00574C55" w:rsidRPr="005F38A9" w:rsidRDefault="00D04FD2" w:rsidP="004D6626">
      <w:pPr>
        <w:rPr>
          <w:rFonts w:ascii="Times New Roman" w:hAnsi="Times New Roman" w:cs="Times New Roman"/>
          <w:sz w:val="24"/>
          <w:szCs w:val="24"/>
        </w:rPr>
      </w:pPr>
      <w:r w:rsidRPr="005F38A9">
        <w:rPr>
          <w:rFonts w:ascii="Times New Roman" w:hAnsi="Times New Roman" w:cs="Times New Roman"/>
          <w:sz w:val="24"/>
          <w:szCs w:val="24"/>
        </w:rPr>
        <w:tab/>
        <w:t>The first probabilistic account I will call a “Carnapian” account after the philosopher Rudolf Carnap</w:t>
      </w:r>
      <w:r w:rsidR="00574C55" w:rsidRPr="005F38A9">
        <w:rPr>
          <w:rFonts w:ascii="Times New Roman" w:hAnsi="Times New Roman" w:cs="Times New Roman"/>
          <w:sz w:val="24"/>
          <w:szCs w:val="24"/>
        </w:rPr>
        <w:t xml:space="preserve"> (1962)</w:t>
      </w:r>
      <w:r w:rsidRPr="005F38A9">
        <w:rPr>
          <w:rFonts w:ascii="Times New Roman" w:hAnsi="Times New Roman" w:cs="Times New Roman"/>
          <w:sz w:val="24"/>
          <w:szCs w:val="24"/>
        </w:rPr>
        <w:t xml:space="preserve">. One of the hallmarks of Carnap’s approach to </w:t>
      </w:r>
      <w:r w:rsidR="00574C55" w:rsidRPr="005F38A9">
        <w:rPr>
          <w:rFonts w:ascii="Times New Roman" w:hAnsi="Times New Roman" w:cs="Times New Roman"/>
          <w:sz w:val="24"/>
          <w:szCs w:val="24"/>
        </w:rPr>
        <w:t>inductive logic</w:t>
      </w:r>
      <w:r w:rsidRPr="005F38A9">
        <w:rPr>
          <w:rFonts w:ascii="Times New Roman" w:hAnsi="Times New Roman" w:cs="Times New Roman"/>
          <w:sz w:val="24"/>
          <w:szCs w:val="24"/>
        </w:rPr>
        <w:t xml:space="preserve"> and inferential justification was to interpret “Pr” as on objective—indeed, a priori—relation between E and p. The aim of his logical theory of probability was to account for the probability, in this sense, of any proposition p given any proposition q.</w:t>
      </w:r>
      <w:r w:rsidR="00943744" w:rsidRPr="005F38A9">
        <w:rPr>
          <w:rFonts w:ascii="Times New Roman" w:hAnsi="Times New Roman" w:cs="Times New Roman"/>
          <w:sz w:val="24"/>
          <w:szCs w:val="24"/>
        </w:rPr>
        <w:t xml:space="preserve"> Such an account would straightforwardly yield an account of the confirmation that any proposition provides to any other. It could also be employed to account for properties of epistemological significance: t</w:t>
      </w:r>
      <w:r w:rsidR="00574C55" w:rsidRPr="005F38A9">
        <w:rPr>
          <w:rFonts w:ascii="Times New Roman" w:hAnsi="Times New Roman" w:cs="Times New Roman"/>
          <w:sz w:val="24"/>
          <w:szCs w:val="24"/>
        </w:rPr>
        <w:t xml:space="preserve">he epistemic status of a proposition p for a person S </w:t>
      </w:r>
      <w:r w:rsidR="001E2A8B" w:rsidRPr="005F38A9">
        <w:rPr>
          <w:rFonts w:ascii="Times New Roman" w:hAnsi="Times New Roman" w:cs="Times New Roman"/>
          <w:sz w:val="24"/>
          <w:szCs w:val="24"/>
        </w:rPr>
        <w:t>would</w:t>
      </w:r>
      <w:r w:rsidR="00943744" w:rsidRPr="005F38A9">
        <w:rPr>
          <w:rFonts w:ascii="Times New Roman" w:hAnsi="Times New Roman" w:cs="Times New Roman"/>
          <w:sz w:val="24"/>
          <w:szCs w:val="24"/>
        </w:rPr>
        <w:t xml:space="preserve"> be</w:t>
      </w:r>
      <w:r w:rsidR="00574C55" w:rsidRPr="005F38A9">
        <w:rPr>
          <w:rFonts w:ascii="Times New Roman" w:hAnsi="Times New Roman" w:cs="Times New Roman"/>
          <w:sz w:val="24"/>
          <w:szCs w:val="24"/>
        </w:rPr>
        <w:t xml:space="preserve"> a function of the objective probability of p on S’s evidence.</w:t>
      </w:r>
    </w:p>
    <w:p w14:paraId="0820D7FA" w14:textId="77777777" w:rsidR="00B03897" w:rsidRPr="005F38A9" w:rsidRDefault="00943744" w:rsidP="004D6626">
      <w:pPr>
        <w:rPr>
          <w:rFonts w:ascii="Times New Roman" w:hAnsi="Times New Roman" w:cs="Times New Roman"/>
          <w:sz w:val="24"/>
          <w:szCs w:val="24"/>
        </w:rPr>
      </w:pPr>
      <w:r w:rsidRPr="005F38A9">
        <w:rPr>
          <w:rFonts w:ascii="Times New Roman" w:hAnsi="Times New Roman" w:cs="Times New Roman"/>
          <w:sz w:val="24"/>
          <w:szCs w:val="24"/>
        </w:rPr>
        <w:tab/>
        <w:t xml:space="preserve">As suggested, Carnap’s theory was only intended to account for the confirmation that one proposition provides to another, and by extension the justification that one proposition provides to another. As such, it seems most suited to account only for inferential justification. However, we might imagine an extension of Carnap’s basic approach intended to account for non-inferential justification as well. For sake of simplicity, we can grant </w:t>
      </w:r>
      <w:r w:rsidR="00B03897" w:rsidRPr="005F38A9">
        <w:rPr>
          <w:rFonts w:ascii="Times New Roman" w:hAnsi="Times New Roman" w:cs="Times New Roman"/>
          <w:sz w:val="24"/>
          <w:szCs w:val="24"/>
        </w:rPr>
        <w:t xml:space="preserve">(as Conee and Feldman 2008 affirm) </w:t>
      </w:r>
      <w:r w:rsidRPr="005F38A9">
        <w:rPr>
          <w:rFonts w:ascii="Times New Roman" w:hAnsi="Times New Roman" w:cs="Times New Roman"/>
          <w:sz w:val="24"/>
          <w:szCs w:val="24"/>
        </w:rPr>
        <w:t xml:space="preserve">that non-inferential justification derives from a subject’s experiences. We then simply need a way </w:t>
      </w:r>
      <w:r w:rsidR="008C7216" w:rsidRPr="005F38A9">
        <w:rPr>
          <w:rFonts w:ascii="Times New Roman" w:hAnsi="Times New Roman" w:cs="Times New Roman"/>
          <w:sz w:val="24"/>
          <w:szCs w:val="24"/>
        </w:rPr>
        <w:t xml:space="preserve">to </w:t>
      </w:r>
      <w:r w:rsidRPr="005F38A9">
        <w:rPr>
          <w:rFonts w:ascii="Times New Roman" w:hAnsi="Times New Roman" w:cs="Times New Roman"/>
          <w:sz w:val="24"/>
          <w:szCs w:val="24"/>
        </w:rPr>
        <w:t xml:space="preserve">represent a subject’s experiences as part of E within PR. A </w:t>
      </w:r>
      <w:r w:rsidR="00B03897" w:rsidRPr="005F38A9">
        <w:rPr>
          <w:rFonts w:ascii="Times New Roman" w:hAnsi="Times New Roman" w:cs="Times New Roman"/>
          <w:sz w:val="24"/>
          <w:szCs w:val="24"/>
        </w:rPr>
        <w:t xml:space="preserve">simple suggestion would be to represent any subject S’s experience e with the proposition that S is having experience e. </w:t>
      </w:r>
      <w:r w:rsidR="009E7943" w:rsidRPr="005F38A9">
        <w:rPr>
          <w:rFonts w:ascii="Times New Roman" w:hAnsi="Times New Roman" w:cs="Times New Roman"/>
          <w:sz w:val="24"/>
          <w:szCs w:val="24"/>
        </w:rPr>
        <w:t>We could then further stipulate that E includes only propositions which are supported or which represent S’s experiences.  With these</w:t>
      </w:r>
      <w:r w:rsidR="00B03897" w:rsidRPr="005F38A9">
        <w:rPr>
          <w:rFonts w:ascii="Times New Roman" w:hAnsi="Times New Roman" w:cs="Times New Roman"/>
          <w:sz w:val="24"/>
          <w:szCs w:val="24"/>
        </w:rPr>
        <w:t xml:space="preserve"> modification</w:t>
      </w:r>
      <w:r w:rsidR="009E7943" w:rsidRPr="005F38A9">
        <w:rPr>
          <w:rFonts w:ascii="Times New Roman" w:hAnsi="Times New Roman" w:cs="Times New Roman"/>
          <w:sz w:val="24"/>
          <w:szCs w:val="24"/>
        </w:rPr>
        <w:t>s</w:t>
      </w:r>
      <w:r w:rsidR="00B03897" w:rsidRPr="005F38A9">
        <w:rPr>
          <w:rFonts w:ascii="Times New Roman" w:hAnsi="Times New Roman" w:cs="Times New Roman"/>
          <w:sz w:val="24"/>
          <w:szCs w:val="24"/>
        </w:rPr>
        <w:t>, Carnap’s approach can yield a thoroughly probabilistic approach to accounting for evidential support.</w:t>
      </w:r>
    </w:p>
    <w:p w14:paraId="6F0A5627" w14:textId="77777777" w:rsidR="00632F52" w:rsidRPr="005F38A9" w:rsidRDefault="00B03897" w:rsidP="004D6626">
      <w:pPr>
        <w:rPr>
          <w:rFonts w:ascii="Times New Roman" w:hAnsi="Times New Roman" w:cs="Times New Roman"/>
          <w:sz w:val="24"/>
          <w:szCs w:val="24"/>
        </w:rPr>
      </w:pPr>
      <w:r w:rsidRPr="005F38A9">
        <w:rPr>
          <w:rFonts w:ascii="Times New Roman" w:hAnsi="Times New Roman" w:cs="Times New Roman"/>
          <w:sz w:val="24"/>
          <w:szCs w:val="24"/>
        </w:rPr>
        <w:tab/>
      </w:r>
      <w:r w:rsidR="001E2A8B" w:rsidRPr="005F38A9">
        <w:rPr>
          <w:rFonts w:ascii="Times New Roman" w:hAnsi="Times New Roman" w:cs="Times New Roman"/>
          <w:sz w:val="24"/>
          <w:szCs w:val="24"/>
        </w:rPr>
        <w:t>One objection to this kind of Carnapian view</w:t>
      </w:r>
      <w:r w:rsidRPr="005F38A9">
        <w:rPr>
          <w:rFonts w:ascii="Times New Roman" w:hAnsi="Times New Roman" w:cs="Times New Roman"/>
          <w:sz w:val="24"/>
          <w:szCs w:val="24"/>
        </w:rPr>
        <w:t xml:space="preserve"> is </w:t>
      </w:r>
      <w:r w:rsidR="00F67851" w:rsidRPr="005F38A9">
        <w:rPr>
          <w:rFonts w:ascii="Times New Roman" w:hAnsi="Times New Roman" w:cs="Times New Roman"/>
          <w:sz w:val="24"/>
          <w:szCs w:val="24"/>
        </w:rPr>
        <w:t>voiced by Conee and Feldman in their consideration of views which make evidential support a matter of an objective probabilistic relation between a subject’</w:t>
      </w:r>
      <w:r w:rsidR="00632F52" w:rsidRPr="005F38A9">
        <w:rPr>
          <w:rFonts w:ascii="Times New Roman" w:hAnsi="Times New Roman" w:cs="Times New Roman"/>
          <w:sz w:val="24"/>
          <w:szCs w:val="24"/>
        </w:rPr>
        <w:t>s evidence and a proposition</w:t>
      </w:r>
      <w:r w:rsidR="00F67851" w:rsidRPr="005F38A9">
        <w:rPr>
          <w:rFonts w:ascii="Times New Roman" w:hAnsi="Times New Roman" w:cs="Times New Roman"/>
          <w:sz w:val="24"/>
          <w:szCs w:val="24"/>
        </w:rPr>
        <w:t>. They write, “Where this probabilistic relation is beyond the person’s understanding, the person may not be justified to any degree in believing a propositio</w:t>
      </w:r>
      <w:r w:rsidR="00791458">
        <w:rPr>
          <w:rFonts w:ascii="Times New Roman" w:hAnsi="Times New Roman" w:cs="Times New Roman"/>
          <w:sz w:val="24"/>
          <w:szCs w:val="24"/>
        </w:rPr>
        <w:t>n made probable</w:t>
      </w:r>
      <w:r w:rsidR="006C58ED">
        <w:rPr>
          <w:rFonts w:ascii="Times New Roman" w:hAnsi="Times New Roman" w:cs="Times New Roman"/>
          <w:sz w:val="24"/>
          <w:szCs w:val="24"/>
        </w:rPr>
        <w:t xml:space="preserve"> by the evidence</w:t>
      </w:r>
      <w:r w:rsidR="00F67851" w:rsidRPr="005F38A9">
        <w:rPr>
          <w:rFonts w:ascii="Times New Roman" w:hAnsi="Times New Roman" w:cs="Times New Roman"/>
          <w:sz w:val="24"/>
          <w:szCs w:val="24"/>
        </w:rPr>
        <w:t>” (2008: 95)</w:t>
      </w:r>
      <w:r w:rsidR="006C58ED">
        <w:rPr>
          <w:rFonts w:ascii="Times New Roman" w:hAnsi="Times New Roman" w:cs="Times New Roman"/>
          <w:sz w:val="24"/>
          <w:szCs w:val="24"/>
        </w:rPr>
        <w:t>.</w:t>
      </w:r>
      <w:r w:rsidR="00F67851" w:rsidRPr="005F38A9">
        <w:rPr>
          <w:rFonts w:ascii="Times New Roman" w:hAnsi="Times New Roman" w:cs="Times New Roman"/>
          <w:sz w:val="24"/>
          <w:szCs w:val="24"/>
        </w:rPr>
        <w:t xml:space="preserve"> </w:t>
      </w:r>
      <w:r w:rsidR="00632F52" w:rsidRPr="005F38A9">
        <w:rPr>
          <w:rFonts w:ascii="Times New Roman" w:hAnsi="Times New Roman" w:cs="Times New Roman"/>
          <w:sz w:val="24"/>
          <w:szCs w:val="24"/>
        </w:rPr>
        <w:t>Whether a priori or not, it may be that the value of Pr(p│E) is beyond a person’s understanding; and if so, then the fact that it is above n will not imply that her evidence supports p.</w:t>
      </w:r>
      <w:r w:rsidR="003B5ACD" w:rsidRPr="005F38A9">
        <w:rPr>
          <w:rFonts w:ascii="Times New Roman" w:hAnsi="Times New Roman" w:cs="Times New Roman"/>
          <w:sz w:val="24"/>
          <w:szCs w:val="24"/>
        </w:rPr>
        <w:t xml:space="preserve"> In embracing this objection, Conee and Feldman </w:t>
      </w:r>
      <w:r w:rsidR="00791458">
        <w:rPr>
          <w:rFonts w:ascii="Times New Roman" w:hAnsi="Times New Roman" w:cs="Times New Roman"/>
          <w:sz w:val="24"/>
          <w:szCs w:val="24"/>
        </w:rPr>
        <w:t>may be</w:t>
      </w:r>
      <w:r w:rsidR="003B5ACD" w:rsidRPr="005F38A9">
        <w:rPr>
          <w:rFonts w:ascii="Times New Roman" w:hAnsi="Times New Roman" w:cs="Times New Roman"/>
          <w:sz w:val="24"/>
          <w:szCs w:val="24"/>
        </w:rPr>
        <w:t xml:space="preserve"> motivated by sympathy with a key motivating idea of internalism about justification—that a proposition cannot be justified for a subject if from that subject’s own perspective it would come as a surprise that p is true (Bonjour 1985).</w:t>
      </w:r>
    </w:p>
    <w:p w14:paraId="7A98092E" w14:textId="77777777" w:rsidR="00471489" w:rsidRPr="005F38A9" w:rsidRDefault="00632F52" w:rsidP="00471489">
      <w:pPr>
        <w:rPr>
          <w:rFonts w:ascii="Times New Roman" w:hAnsi="Times New Roman" w:cs="Times New Roman"/>
          <w:sz w:val="24"/>
          <w:szCs w:val="24"/>
        </w:rPr>
      </w:pPr>
      <w:r w:rsidRPr="005F38A9">
        <w:rPr>
          <w:rFonts w:ascii="Times New Roman" w:hAnsi="Times New Roman" w:cs="Times New Roman"/>
          <w:sz w:val="24"/>
          <w:szCs w:val="24"/>
        </w:rPr>
        <w:lastRenderedPageBreak/>
        <w:tab/>
        <w:t xml:space="preserve">Carnap in fact has a reply to this </w:t>
      </w:r>
      <w:r w:rsidR="00E44092" w:rsidRPr="005F38A9">
        <w:rPr>
          <w:rFonts w:ascii="Times New Roman" w:hAnsi="Times New Roman" w:cs="Times New Roman"/>
          <w:sz w:val="24"/>
          <w:szCs w:val="24"/>
        </w:rPr>
        <w:t>subject’s perspective objection</w:t>
      </w:r>
      <w:r w:rsidRPr="005F38A9">
        <w:rPr>
          <w:rFonts w:ascii="Times New Roman" w:hAnsi="Times New Roman" w:cs="Times New Roman"/>
          <w:sz w:val="24"/>
          <w:szCs w:val="24"/>
        </w:rPr>
        <w:t>. For, in his view, the crucial element of F is a bridge principle connecting Pr(p│E) to properties of epistemolog</w:t>
      </w:r>
      <w:r w:rsidR="00471489" w:rsidRPr="005F38A9">
        <w:rPr>
          <w:rFonts w:ascii="Times New Roman" w:hAnsi="Times New Roman" w:cs="Times New Roman"/>
          <w:sz w:val="24"/>
          <w:szCs w:val="24"/>
        </w:rPr>
        <w:t>ical significance. According to Carnap</w:t>
      </w:r>
      <w:r w:rsidR="003A1C27" w:rsidRPr="005F38A9">
        <w:rPr>
          <w:rFonts w:ascii="Times New Roman" w:hAnsi="Times New Roman" w:cs="Times New Roman"/>
          <w:sz w:val="24"/>
          <w:szCs w:val="24"/>
        </w:rPr>
        <w:t xml:space="preserve"> (1962: 201)</w:t>
      </w:r>
      <w:r w:rsidR="00471489" w:rsidRPr="005F38A9">
        <w:rPr>
          <w:rFonts w:ascii="Times New Roman" w:hAnsi="Times New Roman" w:cs="Times New Roman"/>
          <w:sz w:val="24"/>
          <w:szCs w:val="24"/>
        </w:rPr>
        <w:t xml:space="preserve">, the fact that Pr(p│E) = n will only justify S in having a degree of belief of n in p if S also </w:t>
      </w:r>
      <w:r w:rsidR="00471489" w:rsidRPr="005F38A9">
        <w:rPr>
          <w:rFonts w:ascii="Times New Roman" w:hAnsi="Times New Roman" w:cs="Times New Roman"/>
          <w:i/>
          <w:sz w:val="24"/>
          <w:szCs w:val="24"/>
        </w:rPr>
        <w:t>knows</w:t>
      </w:r>
      <w:r w:rsidR="00471489" w:rsidRPr="005F38A9">
        <w:rPr>
          <w:rFonts w:ascii="Times New Roman" w:hAnsi="Times New Roman" w:cs="Times New Roman"/>
          <w:sz w:val="24"/>
          <w:szCs w:val="24"/>
        </w:rPr>
        <w:t xml:space="preserve"> E (and nothing else) and </w:t>
      </w:r>
      <w:r w:rsidR="00471489" w:rsidRPr="005F38A9">
        <w:rPr>
          <w:rFonts w:ascii="Times New Roman" w:hAnsi="Times New Roman" w:cs="Times New Roman"/>
          <w:i/>
          <w:sz w:val="24"/>
          <w:szCs w:val="24"/>
        </w:rPr>
        <w:t>knows</w:t>
      </w:r>
      <w:r w:rsidR="00471489" w:rsidRPr="005F38A9">
        <w:rPr>
          <w:rFonts w:ascii="Times New Roman" w:hAnsi="Times New Roman" w:cs="Times New Roman"/>
          <w:sz w:val="24"/>
          <w:szCs w:val="24"/>
        </w:rPr>
        <w:t xml:space="preserve"> that Pr(p│E) = n. Thus, it is not his view that a person’s evidence supports just any proposition that it makes sufficiently probable. </w:t>
      </w:r>
    </w:p>
    <w:p w14:paraId="35A52305" w14:textId="77777777" w:rsidR="00B03897" w:rsidRPr="005F38A9" w:rsidRDefault="00471489" w:rsidP="00471489">
      <w:pPr>
        <w:rPr>
          <w:rFonts w:ascii="Times New Roman" w:hAnsi="Times New Roman" w:cs="Times New Roman"/>
          <w:sz w:val="24"/>
          <w:szCs w:val="24"/>
        </w:rPr>
      </w:pPr>
      <w:r w:rsidRPr="005F38A9">
        <w:rPr>
          <w:rFonts w:ascii="Times New Roman" w:hAnsi="Times New Roman" w:cs="Times New Roman"/>
          <w:sz w:val="24"/>
          <w:szCs w:val="24"/>
        </w:rPr>
        <w:tab/>
        <w:t xml:space="preserve">Of course, the precise bridge principle proposed by Carnap will not do if we want PR to yield a complete account of evidential support. For, this principle references the subject’s </w:t>
      </w:r>
      <w:r w:rsidRPr="005F38A9">
        <w:rPr>
          <w:rFonts w:ascii="Times New Roman" w:hAnsi="Times New Roman" w:cs="Times New Roman"/>
          <w:i/>
          <w:sz w:val="24"/>
          <w:szCs w:val="24"/>
        </w:rPr>
        <w:t>knowledge</w:t>
      </w:r>
      <w:r w:rsidRPr="005F38A9">
        <w:rPr>
          <w:rFonts w:ascii="Times New Roman" w:hAnsi="Times New Roman" w:cs="Times New Roman"/>
          <w:sz w:val="24"/>
          <w:szCs w:val="24"/>
        </w:rPr>
        <w:t xml:space="preserve"> of the value of Pr(p│E), which will presumably require that the subject has </w:t>
      </w:r>
      <w:r w:rsidRPr="005F38A9">
        <w:rPr>
          <w:rFonts w:ascii="Times New Roman" w:hAnsi="Times New Roman" w:cs="Times New Roman"/>
          <w:i/>
          <w:sz w:val="24"/>
          <w:szCs w:val="24"/>
        </w:rPr>
        <w:t>support</w:t>
      </w:r>
      <w:r w:rsidRPr="005F38A9">
        <w:rPr>
          <w:rFonts w:ascii="Times New Roman" w:hAnsi="Times New Roman" w:cs="Times New Roman"/>
          <w:sz w:val="24"/>
          <w:szCs w:val="24"/>
        </w:rPr>
        <w:t xml:space="preserve"> for thinking that Pr(p│E) has this value. To yield a complete account of evidential support without succumbing to the </w:t>
      </w:r>
      <w:r w:rsidR="0007636B" w:rsidRPr="005F38A9">
        <w:rPr>
          <w:rFonts w:ascii="Times New Roman" w:hAnsi="Times New Roman" w:cs="Times New Roman"/>
          <w:sz w:val="24"/>
          <w:szCs w:val="24"/>
        </w:rPr>
        <w:t>subject’s perspective objection</w:t>
      </w:r>
      <w:r w:rsidR="00703756" w:rsidRPr="005F38A9">
        <w:rPr>
          <w:rFonts w:ascii="Times New Roman" w:hAnsi="Times New Roman" w:cs="Times New Roman"/>
          <w:sz w:val="24"/>
          <w:szCs w:val="24"/>
        </w:rPr>
        <w:t>,</w:t>
      </w:r>
      <w:r w:rsidRPr="005F38A9">
        <w:rPr>
          <w:rFonts w:ascii="Times New Roman" w:hAnsi="Times New Roman" w:cs="Times New Roman"/>
          <w:sz w:val="24"/>
          <w:szCs w:val="24"/>
        </w:rPr>
        <w:t xml:space="preserve"> the Carnapian will need to identify a relation between a subject and </w:t>
      </w:r>
      <w:r w:rsidR="003A1C27" w:rsidRPr="005F38A9">
        <w:rPr>
          <w:rFonts w:ascii="Times New Roman" w:hAnsi="Times New Roman" w:cs="Times New Roman"/>
          <w:sz w:val="24"/>
          <w:szCs w:val="24"/>
        </w:rPr>
        <w:t xml:space="preserve">the fact that </w:t>
      </w:r>
      <w:r w:rsidRPr="005F38A9">
        <w:rPr>
          <w:rFonts w:ascii="Times New Roman" w:hAnsi="Times New Roman" w:cs="Times New Roman"/>
          <w:sz w:val="24"/>
          <w:szCs w:val="24"/>
        </w:rPr>
        <w:t>Pr(p│E)</w:t>
      </w:r>
      <w:r w:rsidR="003A1C27" w:rsidRPr="005F38A9">
        <w:rPr>
          <w:rFonts w:ascii="Times New Roman" w:hAnsi="Times New Roman" w:cs="Times New Roman"/>
          <w:sz w:val="24"/>
          <w:szCs w:val="24"/>
        </w:rPr>
        <w:t xml:space="preserve"> &gt; n which will render p expectable to the subject without requiring unanalysed facts regarding what the subject’s evidence supports. </w:t>
      </w:r>
      <w:r w:rsidR="00F21265" w:rsidRPr="005F38A9">
        <w:rPr>
          <w:rFonts w:ascii="Times New Roman" w:hAnsi="Times New Roman" w:cs="Times New Roman"/>
          <w:sz w:val="24"/>
          <w:szCs w:val="24"/>
        </w:rPr>
        <w:t xml:space="preserve">One approach would be for Carnapians to model their approach to identifying a suitable relation on explanationist proposals regarding availability. For example, rather than proposing that S must be disposed to have a seeming that p is an </w:t>
      </w:r>
      <w:r w:rsidR="00F21265" w:rsidRPr="005F38A9">
        <w:rPr>
          <w:rFonts w:ascii="Times New Roman" w:hAnsi="Times New Roman" w:cs="Times New Roman"/>
          <w:i/>
          <w:sz w:val="24"/>
          <w:szCs w:val="24"/>
        </w:rPr>
        <w:t>explanatory</w:t>
      </w:r>
      <w:r w:rsidR="00F21265" w:rsidRPr="005F38A9">
        <w:rPr>
          <w:rFonts w:ascii="Times New Roman" w:hAnsi="Times New Roman" w:cs="Times New Roman"/>
          <w:sz w:val="24"/>
          <w:szCs w:val="24"/>
        </w:rPr>
        <w:t xml:space="preserve"> consequence of E</w:t>
      </w:r>
      <w:r w:rsidR="00703756" w:rsidRPr="005F38A9">
        <w:rPr>
          <w:rFonts w:ascii="Times New Roman" w:hAnsi="Times New Roman" w:cs="Times New Roman"/>
          <w:sz w:val="24"/>
          <w:szCs w:val="24"/>
        </w:rPr>
        <w:t xml:space="preserve"> (</w:t>
      </w:r>
      <w:r w:rsidR="0007636B" w:rsidRPr="005F38A9">
        <w:rPr>
          <w:rFonts w:ascii="Times New Roman" w:hAnsi="Times New Roman" w:cs="Times New Roman"/>
          <w:sz w:val="24"/>
          <w:szCs w:val="24"/>
        </w:rPr>
        <w:t xml:space="preserve">cf. </w:t>
      </w:r>
      <w:r w:rsidR="00703756" w:rsidRPr="005F38A9">
        <w:rPr>
          <w:rFonts w:ascii="Times New Roman" w:hAnsi="Times New Roman" w:cs="Times New Roman"/>
          <w:sz w:val="24"/>
          <w:szCs w:val="24"/>
        </w:rPr>
        <w:t>McCain 2014)</w:t>
      </w:r>
      <w:r w:rsidR="00F21265" w:rsidRPr="005F38A9">
        <w:rPr>
          <w:rFonts w:ascii="Times New Roman" w:hAnsi="Times New Roman" w:cs="Times New Roman"/>
          <w:sz w:val="24"/>
          <w:szCs w:val="24"/>
        </w:rPr>
        <w:t xml:space="preserve">, the Carnapian might propose that S must be disposed to have a seeming that </w:t>
      </w:r>
      <w:r w:rsidR="003A1C27" w:rsidRPr="005F38A9">
        <w:rPr>
          <w:rFonts w:ascii="Times New Roman" w:hAnsi="Times New Roman" w:cs="Times New Roman"/>
          <w:sz w:val="24"/>
          <w:szCs w:val="24"/>
        </w:rPr>
        <w:t>Pr(p│E)</w:t>
      </w:r>
      <w:r w:rsidR="00F21265" w:rsidRPr="005F38A9">
        <w:rPr>
          <w:rFonts w:ascii="Times New Roman" w:hAnsi="Times New Roman" w:cs="Times New Roman"/>
          <w:sz w:val="24"/>
          <w:szCs w:val="24"/>
        </w:rPr>
        <w:t xml:space="preserve"> &gt; n. I will return to this topic below in discussing psychologistic accounts of support.</w:t>
      </w:r>
    </w:p>
    <w:p w14:paraId="1B3D53A8" w14:textId="77777777" w:rsidR="00F21265" w:rsidRPr="005F38A9" w:rsidRDefault="00F21265" w:rsidP="00471489">
      <w:pPr>
        <w:rPr>
          <w:rFonts w:ascii="Times New Roman" w:hAnsi="Times New Roman" w:cs="Times New Roman"/>
          <w:sz w:val="24"/>
          <w:szCs w:val="24"/>
        </w:rPr>
      </w:pPr>
      <w:r w:rsidRPr="005F38A9">
        <w:rPr>
          <w:rFonts w:ascii="Times New Roman" w:hAnsi="Times New Roman" w:cs="Times New Roman"/>
          <w:sz w:val="24"/>
          <w:szCs w:val="24"/>
        </w:rPr>
        <w:tab/>
      </w:r>
      <w:r w:rsidR="00703756" w:rsidRPr="005F38A9">
        <w:rPr>
          <w:rFonts w:ascii="Times New Roman" w:hAnsi="Times New Roman" w:cs="Times New Roman"/>
          <w:sz w:val="24"/>
          <w:szCs w:val="24"/>
        </w:rPr>
        <w:t xml:space="preserve">A different, and more forceful objection to Carnapian views is simply that there is no such thing as Pr(p│E) as the Carnapian conceives of it. </w:t>
      </w:r>
      <w:r w:rsidR="00490276" w:rsidRPr="005F38A9">
        <w:rPr>
          <w:rFonts w:ascii="Times New Roman" w:hAnsi="Times New Roman" w:cs="Times New Roman"/>
          <w:sz w:val="24"/>
          <w:szCs w:val="24"/>
        </w:rPr>
        <w:t>In particular, t</w:t>
      </w:r>
      <w:r w:rsidR="00703756" w:rsidRPr="005F38A9">
        <w:rPr>
          <w:rFonts w:ascii="Times New Roman" w:hAnsi="Times New Roman" w:cs="Times New Roman"/>
          <w:sz w:val="24"/>
          <w:szCs w:val="24"/>
        </w:rPr>
        <w:t>here is no o</w:t>
      </w:r>
      <w:r w:rsidR="00490276" w:rsidRPr="005F38A9">
        <w:rPr>
          <w:rFonts w:ascii="Times New Roman" w:hAnsi="Times New Roman" w:cs="Times New Roman"/>
          <w:sz w:val="24"/>
          <w:szCs w:val="24"/>
        </w:rPr>
        <w:t>bjective probabilistic relation such that for any propositions p and q</w:t>
      </w:r>
      <w:r w:rsidR="00066380">
        <w:rPr>
          <w:rFonts w:ascii="Times New Roman" w:hAnsi="Times New Roman" w:cs="Times New Roman"/>
          <w:sz w:val="24"/>
          <w:szCs w:val="24"/>
        </w:rPr>
        <w:t xml:space="preserve">, there is a value n such that </w:t>
      </w:r>
      <w:r w:rsidR="00490276" w:rsidRPr="005F38A9">
        <w:rPr>
          <w:rFonts w:ascii="Times New Roman" w:hAnsi="Times New Roman" w:cs="Times New Roman"/>
          <w:sz w:val="24"/>
          <w:szCs w:val="24"/>
        </w:rPr>
        <w:t xml:space="preserve">necessarily Pr(p│q) = n. There is no objective probabilistic relation such that, for example, it is necessarily true that the probability that there is a red ball given that John is having an experience as of a red ball is </w:t>
      </w:r>
      <w:r w:rsidR="00692395">
        <w:rPr>
          <w:rFonts w:ascii="Times New Roman" w:hAnsi="Times New Roman" w:cs="Times New Roman"/>
          <w:sz w:val="24"/>
          <w:szCs w:val="24"/>
        </w:rPr>
        <w:t>equals</w:t>
      </w:r>
      <w:r w:rsidR="00490276" w:rsidRPr="005F38A9">
        <w:rPr>
          <w:rFonts w:ascii="Times New Roman" w:hAnsi="Times New Roman" w:cs="Times New Roman"/>
          <w:sz w:val="24"/>
          <w:szCs w:val="24"/>
        </w:rPr>
        <w:t xml:space="preserve"> n. Most philosophers have given up on Carnapian approaches to confirmation in light of this difficulty</w:t>
      </w:r>
      <w:r w:rsidR="00E023F6" w:rsidRPr="005F38A9">
        <w:rPr>
          <w:rFonts w:ascii="Times New Roman" w:hAnsi="Times New Roman" w:cs="Times New Roman"/>
          <w:sz w:val="24"/>
          <w:szCs w:val="24"/>
        </w:rPr>
        <w:t xml:space="preserve"> (Crupi 2015: 3.2)</w:t>
      </w:r>
      <w:r w:rsidR="00490276" w:rsidRPr="005F38A9">
        <w:rPr>
          <w:rFonts w:ascii="Times New Roman" w:hAnsi="Times New Roman" w:cs="Times New Roman"/>
          <w:sz w:val="24"/>
          <w:szCs w:val="24"/>
        </w:rPr>
        <w:t xml:space="preserve">, though </w:t>
      </w:r>
      <w:r w:rsidR="00F05655" w:rsidRPr="005F38A9">
        <w:rPr>
          <w:rFonts w:ascii="Times New Roman" w:hAnsi="Times New Roman" w:cs="Times New Roman"/>
          <w:sz w:val="24"/>
          <w:szCs w:val="24"/>
        </w:rPr>
        <w:t>these approaches do continue to be</w:t>
      </w:r>
      <w:r w:rsidR="00490276" w:rsidRPr="005F38A9">
        <w:rPr>
          <w:rFonts w:ascii="Times New Roman" w:hAnsi="Times New Roman" w:cs="Times New Roman"/>
          <w:sz w:val="24"/>
          <w:szCs w:val="24"/>
        </w:rPr>
        <w:t xml:space="preserve"> ex</w:t>
      </w:r>
      <w:r w:rsidR="00F05655" w:rsidRPr="005F38A9">
        <w:rPr>
          <w:rFonts w:ascii="Times New Roman" w:hAnsi="Times New Roman" w:cs="Times New Roman"/>
          <w:sz w:val="24"/>
          <w:szCs w:val="24"/>
        </w:rPr>
        <w:t>pl</w:t>
      </w:r>
      <w:r w:rsidR="00CF37B0" w:rsidRPr="005F38A9">
        <w:rPr>
          <w:rFonts w:ascii="Times New Roman" w:hAnsi="Times New Roman" w:cs="Times New Roman"/>
          <w:sz w:val="24"/>
          <w:szCs w:val="24"/>
        </w:rPr>
        <w:t xml:space="preserve">ored by some (e.g., Maher </w:t>
      </w:r>
      <w:r w:rsidR="00F05655" w:rsidRPr="005F38A9">
        <w:rPr>
          <w:rFonts w:ascii="Times New Roman" w:hAnsi="Times New Roman" w:cs="Times New Roman"/>
          <w:sz w:val="24"/>
          <w:szCs w:val="24"/>
        </w:rPr>
        <w:t>2010</w:t>
      </w:r>
      <w:r w:rsidR="00490276" w:rsidRPr="005F38A9">
        <w:rPr>
          <w:rFonts w:ascii="Times New Roman" w:hAnsi="Times New Roman" w:cs="Times New Roman"/>
          <w:sz w:val="24"/>
          <w:szCs w:val="24"/>
        </w:rPr>
        <w:t>).</w:t>
      </w:r>
    </w:p>
    <w:p w14:paraId="1ABF0988" w14:textId="77777777" w:rsidR="00E023F6" w:rsidRPr="005F38A9" w:rsidRDefault="003A1C27" w:rsidP="00471489">
      <w:pPr>
        <w:rPr>
          <w:rFonts w:ascii="Times New Roman" w:hAnsi="Times New Roman" w:cs="Times New Roman"/>
          <w:sz w:val="24"/>
          <w:szCs w:val="24"/>
        </w:rPr>
      </w:pPr>
      <w:r w:rsidRPr="005F38A9">
        <w:rPr>
          <w:rFonts w:ascii="Times New Roman" w:hAnsi="Times New Roman" w:cs="Times New Roman"/>
          <w:sz w:val="24"/>
          <w:szCs w:val="24"/>
        </w:rPr>
        <w:tab/>
      </w:r>
      <w:r w:rsidR="00E023F6" w:rsidRPr="005F38A9">
        <w:rPr>
          <w:rFonts w:ascii="Times New Roman" w:hAnsi="Times New Roman" w:cs="Times New Roman"/>
          <w:sz w:val="24"/>
          <w:szCs w:val="24"/>
        </w:rPr>
        <w:t xml:space="preserve">A second </w:t>
      </w:r>
      <w:r w:rsidR="0007636B" w:rsidRPr="005F38A9">
        <w:rPr>
          <w:rFonts w:ascii="Times New Roman" w:hAnsi="Times New Roman" w:cs="Times New Roman"/>
          <w:sz w:val="24"/>
          <w:szCs w:val="24"/>
        </w:rPr>
        <w:t xml:space="preserve">probabilistic </w:t>
      </w:r>
      <w:r w:rsidR="00E023F6" w:rsidRPr="005F38A9">
        <w:rPr>
          <w:rFonts w:ascii="Times New Roman" w:hAnsi="Times New Roman" w:cs="Times New Roman"/>
          <w:sz w:val="24"/>
          <w:szCs w:val="24"/>
        </w:rPr>
        <w:t>approach embrace</w:t>
      </w:r>
      <w:r w:rsidR="00F05655" w:rsidRPr="005F38A9">
        <w:rPr>
          <w:rFonts w:ascii="Times New Roman" w:hAnsi="Times New Roman" w:cs="Times New Roman"/>
          <w:sz w:val="24"/>
          <w:szCs w:val="24"/>
        </w:rPr>
        <w:t>s an interpretation of “Pr”</w:t>
      </w:r>
      <w:r w:rsidR="00E023F6" w:rsidRPr="005F38A9">
        <w:rPr>
          <w:rFonts w:ascii="Times New Roman" w:hAnsi="Times New Roman" w:cs="Times New Roman"/>
          <w:sz w:val="24"/>
          <w:szCs w:val="24"/>
        </w:rPr>
        <w:t xml:space="preserve"> likely to yield less scepticism</w:t>
      </w:r>
      <w:r w:rsidR="00F05655" w:rsidRPr="005F38A9">
        <w:rPr>
          <w:rFonts w:ascii="Times New Roman" w:hAnsi="Times New Roman" w:cs="Times New Roman"/>
          <w:sz w:val="24"/>
          <w:szCs w:val="24"/>
        </w:rPr>
        <w:t xml:space="preserve"> regarding the existence of the relevant probabilistic relations</w:t>
      </w:r>
      <w:r w:rsidR="00E023F6" w:rsidRPr="005F38A9">
        <w:rPr>
          <w:rFonts w:ascii="Times New Roman" w:hAnsi="Times New Roman" w:cs="Times New Roman"/>
          <w:sz w:val="24"/>
          <w:szCs w:val="24"/>
        </w:rPr>
        <w:t xml:space="preserve">. I will call </w:t>
      </w:r>
      <w:r w:rsidR="009A268E">
        <w:rPr>
          <w:rFonts w:ascii="Times New Roman" w:hAnsi="Times New Roman" w:cs="Times New Roman"/>
          <w:sz w:val="24"/>
          <w:szCs w:val="24"/>
        </w:rPr>
        <w:t xml:space="preserve">this approach </w:t>
      </w:r>
      <w:r w:rsidR="00E023F6" w:rsidRPr="005F38A9">
        <w:rPr>
          <w:rFonts w:ascii="Times New Roman" w:hAnsi="Times New Roman" w:cs="Times New Roman"/>
          <w:sz w:val="24"/>
          <w:szCs w:val="24"/>
        </w:rPr>
        <w:t>“Bayesianism”</w:t>
      </w:r>
      <w:r w:rsidR="009A268E">
        <w:rPr>
          <w:rFonts w:ascii="Times New Roman" w:hAnsi="Times New Roman" w:cs="Times New Roman"/>
          <w:sz w:val="24"/>
          <w:szCs w:val="24"/>
        </w:rPr>
        <w:t xml:space="preserve"> because it borrows salient elements from Bayesian approaches to formal epistemology. However, </w:t>
      </w:r>
      <w:r w:rsidR="00066380">
        <w:rPr>
          <w:rFonts w:ascii="Times New Roman" w:hAnsi="Times New Roman" w:cs="Times New Roman"/>
          <w:sz w:val="24"/>
          <w:szCs w:val="24"/>
        </w:rPr>
        <w:t>it should be clear that I am here attempting to bridge between Bayesian approaches as they are typically presented and the topic of this essay, which is typically not addressed by these views (cf. Hajek and Lin 2017</w:t>
      </w:r>
      <w:r w:rsidR="00520A7B">
        <w:rPr>
          <w:rFonts w:ascii="Times New Roman" w:hAnsi="Times New Roman" w:cs="Times New Roman"/>
          <w:sz w:val="24"/>
          <w:szCs w:val="24"/>
        </w:rPr>
        <w:t>, who advocate such bridge work</w:t>
      </w:r>
      <w:r w:rsidR="00066380">
        <w:rPr>
          <w:rFonts w:ascii="Times New Roman" w:hAnsi="Times New Roman" w:cs="Times New Roman"/>
          <w:sz w:val="24"/>
          <w:szCs w:val="24"/>
        </w:rPr>
        <w:t xml:space="preserve">). The Bayesian view I have in mind here </w:t>
      </w:r>
      <w:r w:rsidR="00E023F6" w:rsidRPr="005F38A9">
        <w:rPr>
          <w:rFonts w:ascii="Times New Roman" w:hAnsi="Times New Roman" w:cs="Times New Roman"/>
          <w:sz w:val="24"/>
          <w:szCs w:val="24"/>
        </w:rPr>
        <w:t>interprets “Pr” as the subject’s own probability function. So, in requiring that Pr(p│E) &gt; n, PR is interpreted as requiring that S’s own probability for p given E is greater than n. While there is controversy regarding exactly what such subjective probabilities are supposed to be, it is a common view that they are basic feature</w:t>
      </w:r>
      <w:r w:rsidR="009E7943" w:rsidRPr="005F38A9">
        <w:rPr>
          <w:rFonts w:ascii="Times New Roman" w:hAnsi="Times New Roman" w:cs="Times New Roman"/>
          <w:sz w:val="24"/>
          <w:szCs w:val="24"/>
        </w:rPr>
        <w:t>s of the subject (see Eriksson and Há</w:t>
      </w:r>
      <w:r w:rsidR="00F05655" w:rsidRPr="005F38A9">
        <w:rPr>
          <w:rFonts w:ascii="Times New Roman" w:hAnsi="Times New Roman" w:cs="Times New Roman"/>
          <w:sz w:val="24"/>
          <w:szCs w:val="24"/>
        </w:rPr>
        <w:t>jek 2007</w:t>
      </w:r>
      <w:r w:rsidR="00E023F6" w:rsidRPr="005F38A9">
        <w:rPr>
          <w:rFonts w:ascii="Times New Roman" w:hAnsi="Times New Roman" w:cs="Times New Roman"/>
          <w:sz w:val="24"/>
          <w:szCs w:val="24"/>
        </w:rPr>
        <w:t>). We might, for example, think of Pr(p│E) as a measure of how strongly disposed S is to affirm p given that S has E.</w:t>
      </w:r>
    </w:p>
    <w:p w14:paraId="2DDD7468" w14:textId="77777777" w:rsidR="00104756" w:rsidRPr="005F38A9" w:rsidRDefault="00104756" w:rsidP="00471489">
      <w:pPr>
        <w:rPr>
          <w:rFonts w:ascii="Times New Roman" w:hAnsi="Times New Roman" w:cs="Times New Roman"/>
          <w:sz w:val="24"/>
          <w:szCs w:val="24"/>
        </w:rPr>
      </w:pPr>
      <w:r w:rsidRPr="005F38A9">
        <w:rPr>
          <w:rFonts w:ascii="Times New Roman" w:hAnsi="Times New Roman" w:cs="Times New Roman"/>
          <w:sz w:val="24"/>
          <w:szCs w:val="24"/>
        </w:rPr>
        <w:tab/>
        <w:t xml:space="preserve">Because </w:t>
      </w:r>
      <w:r w:rsidR="00F05655" w:rsidRPr="005F38A9">
        <w:rPr>
          <w:rFonts w:ascii="Times New Roman" w:hAnsi="Times New Roman" w:cs="Times New Roman"/>
          <w:sz w:val="24"/>
          <w:szCs w:val="24"/>
        </w:rPr>
        <w:t xml:space="preserve">on this view </w:t>
      </w:r>
      <w:r w:rsidRPr="005F38A9">
        <w:rPr>
          <w:rFonts w:ascii="Times New Roman" w:hAnsi="Times New Roman" w:cs="Times New Roman"/>
          <w:sz w:val="24"/>
          <w:szCs w:val="24"/>
        </w:rPr>
        <w:t>Pr(p│E) is already a kind of brid</w:t>
      </w:r>
      <w:r w:rsidR="00F05655" w:rsidRPr="005F38A9">
        <w:rPr>
          <w:rFonts w:ascii="Times New Roman" w:hAnsi="Times New Roman" w:cs="Times New Roman"/>
          <w:sz w:val="24"/>
          <w:szCs w:val="24"/>
        </w:rPr>
        <w:t>g</w:t>
      </w:r>
      <w:r w:rsidRPr="005F38A9">
        <w:rPr>
          <w:rFonts w:ascii="Times New Roman" w:hAnsi="Times New Roman" w:cs="Times New Roman"/>
          <w:sz w:val="24"/>
          <w:szCs w:val="24"/>
        </w:rPr>
        <w:t xml:space="preserve">e connecting the subject to the relationship between E and p, it may be that no bridge principle analogous to Carnap’s is needed to escape </w:t>
      </w:r>
      <w:r w:rsidR="00E44092" w:rsidRPr="005F38A9">
        <w:rPr>
          <w:rFonts w:ascii="Times New Roman" w:hAnsi="Times New Roman" w:cs="Times New Roman"/>
          <w:sz w:val="24"/>
          <w:szCs w:val="24"/>
        </w:rPr>
        <w:t>the subject’s perspective objection</w:t>
      </w:r>
      <w:r w:rsidRPr="005F38A9">
        <w:rPr>
          <w:rFonts w:ascii="Times New Roman" w:hAnsi="Times New Roman" w:cs="Times New Roman"/>
          <w:sz w:val="24"/>
          <w:szCs w:val="24"/>
        </w:rPr>
        <w:t xml:space="preserve">. </w:t>
      </w:r>
      <w:r w:rsidR="00F05655" w:rsidRPr="005F38A9">
        <w:rPr>
          <w:rFonts w:ascii="Times New Roman" w:hAnsi="Times New Roman" w:cs="Times New Roman"/>
          <w:sz w:val="24"/>
          <w:szCs w:val="24"/>
        </w:rPr>
        <w:t xml:space="preserve">If not, we may ask what will be </w:t>
      </w:r>
      <w:r w:rsidRPr="005F38A9">
        <w:rPr>
          <w:rFonts w:ascii="Times New Roman" w:hAnsi="Times New Roman" w:cs="Times New Roman"/>
          <w:sz w:val="24"/>
          <w:szCs w:val="24"/>
        </w:rPr>
        <w:t>included in F</w:t>
      </w:r>
      <w:r w:rsidR="00F05655" w:rsidRPr="005F38A9">
        <w:rPr>
          <w:rFonts w:ascii="Times New Roman" w:hAnsi="Times New Roman" w:cs="Times New Roman"/>
          <w:sz w:val="24"/>
          <w:szCs w:val="24"/>
        </w:rPr>
        <w:t xml:space="preserve"> instead</w:t>
      </w:r>
      <w:r w:rsidRPr="005F38A9">
        <w:rPr>
          <w:rFonts w:ascii="Times New Roman" w:hAnsi="Times New Roman" w:cs="Times New Roman"/>
          <w:sz w:val="24"/>
          <w:szCs w:val="24"/>
        </w:rPr>
        <w:t xml:space="preserve">? It will differ from one Bayesian to another, but a common minimal requirement </w:t>
      </w:r>
      <w:r w:rsidR="00F76C08" w:rsidRPr="005F38A9">
        <w:rPr>
          <w:rFonts w:ascii="Times New Roman" w:hAnsi="Times New Roman" w:cs="Times New Roman"/>
          <w:sz w:val="24"/>
          <w:szCs w:val="24"/>
        </w:rPr>
        <w:t xml:space="preserve">for rationality proposed by Bayesians </w:t>
      </w:r>
      <w:r w:rsidRPr="005F38A9">
        <w:rPr>
          <w:rFonts w:ascii="Times New Roman" w:hAnsi="Times New Roman" w:cs="Times New Roman"/>
          <w:sz w:val="24"/>
          <w:szCs w:val="24"/>
        </w:rPr>
        <w:t xml:space="preserve">is that </w:t>
      </w:r>
      <w:r w:rsidR="00F76C08" w:rsidRPr="005F38A9">
        <w:rPr>
          <w:rFonts w:ascii="Times New Roman" w:hAnsi="Times New Roman" w:cs="Times New Roman"/>
          <w:sz w:val="24"/>
          <w:szCs w:val="24"/>
        </w:rPr>
        <w:t>the subject’s</w:t>
      </w:r>
      <w:r w:rsidRPr="005F38A9">
        <w:rPr>
          <w:rFonts w:ascii="Times New Roman" w:hAnsi="Times New Roman" w:cs="Times New Roman"/>
          <w:sz w:val="24"/>
          <w:szCs w:val="24"/>
        </w:rPr>
        <w:t xml:space="preserve"> probability </w:t>
      </w:r>
      <w:r w:rsidRPr="005F38A9">
        <w:rPr>
          <w:rFonts w:ascii="Times New Roman" w:hAnsi="Times New Roman" w:cs="Times New Roman"/>
          <w:sz w:val="24"/>
          <w:szCs w:val="24"/>
        </w:rPr>
        <w:lastRenderedPageBreak/>
        <w:t>assignments obey the Kolmogorov axioms and a conditionalization principle, suc</w:t>
      </w:r>
      <w:r w:rsidR="009E7943" w:rsidRPr="005F38A9">
        <w:rPr>
          <w:rFonts w:ascii="Times New Roman" w:hAnsi="Times New Roman" w:cs="Times New Roman"/>
          <w:sz w:val="24"/>
          <w:szCs w:val="24"/>
        </w:rPr>
        <w:t>h as Jeffrey’s (2004) principle of</w:t>
      </w:r>
      <w:r w:rsidRPr="005F38A9">
        <w:rPr>
          <w:rFonts w:ascii="Times New Roman" w:hAnsi="Times New Roman" w:cs="Times New Roman"/>
          <w:sz w:val="24"/>
          <w:szCs w:val="24"/>
        </w:rPr>
        <w:t xml:space="preserve"> conditionalization. F, then, </w:t>
      </w:r>
      <w:r w:rsidR="00F76C08" w:rsidRPr="005F38A9">
        <w:rPr>
          <w:rFonts w:ascii="Times New Roman" w:hAnsi="Times New Roman" w:cs="Times New Roman"/>
          <w:sz w:val="24"/>
          <w:szCs w:val="24"/>
        </w:rPr>
        <w:t>may</w:t>
      </w:r>
      <w:r w:rsidRPr="005F38A9">
        <w:rPr>
          <w:rFonts w:ascii="Times New Roman" w:hAnsi="Times New Roman" w:cs="Times New Roman"/>
          <w:sz w:val="24"/>
          <w:szCs w:val="24"/>
        </w:rPr>
        <w:t xml:space="preserve"> imply that so long as S’s probability assignments obey these and perhaps some further requirements, S’s evidence E supports p iff Pr(p│E) &gt; n. Just as with the Carnapian view, if we wish for this Bayesian view to accommodate both inferential and non-inferential justification, we</w:t>
      </w:r>
      <w:r w:rsidR="00CF26BD" w:rsidRPr="005F38A9">
        <w:rPr>
          <w:rFonts w:ascii="Times New Roman" w:hAnsi="Times New Roman" w:cs="Times New Roman"/>
          <w:sz w:val="24"/>
          <w:szCs w:val="24"/>
        </w:rPr>
        <w:t xml:space="preserve"> may</w:t>
      </w:r>
      <w:r w:rsidRPr="005F38A9">
        <w:rPr>
          <w:rFonts w:ascii="Times New Roman" w:hAnsi="Times New Roman" w:cs="Times New Roman"/>
          <w:sz w:val="24"/>
          <w:szCs w:val="24"/>
        </w:rPr>
        <w:t xml:space="preserve"> stipulate that any subject S’s experience e may be represented within E as the proposition that S is having experience e, and </w:t>
      </w:r>
      <w:r w:rsidR="00CF26BD" w:rsidRPr="005F38A9">
        <w:rPr>
          <w:rFonts w:ascii="Times New Roman" w:hAnsi="Times New Roman" w:cs="Times New Roman"/>
          <w:sz w:val="24"/>
          <w:szCs w:val="24"/>
        </w:rPr>
        <w:t xml:space="preserve">we may </w:t>
      </w:r>
      <w:r w:rsidR="009E7943" w:rsidRPr="005F38A9">
        <w:rPr>
          <w:rFonts w:ascii="Times New Roman" w:hAnsi="Times New Roman" w:cs="Times New Roman"/>
          <w:sz w:val="24"/>
          <w:szCs w:val="24"/>
        </w:rPr>
        <w:t>stipulate that</w:t>
      </w:r>
      <w:r w:rsidR="00CF26BD" w:rsidRPr="005F38A9">
        <w:rPr>
          <w:rFonts w:ascii="Times New Roman" w:hAnsi="Times New Roman" w:cs="Times New Roman"/>
          <w:sz w:val="24"/>
          <w:szCs w:val="24"/>
        </w:rPr>
        <w:t xml:space="preserve"> E</w:t>
      </w:r>
      <w:r w:rsidR="009E7943" w:rsidRPr="005F38A9">
        <w:rPr>
          <w:rFonts w:ascii="Times New Roman" w:hAnsi="Times New Roman" w:cs="Times New Roman"/>
          <w:sz w:val="24"/>
          <w:szCs w:val="24"/>
        </w:rPr>
        <w:t xml:space="preserve"> includes only propositions which are supported or which represent S’s experiences.</w:t>
      </w:r>
      <w:r w:rsidR="00CF26BD" w:rsidRPr="005F38A9">
        <w:rPr>
          <w:rFonts w:ascii="Times New Roman" w:hAnsi="Times New Roman" w:cs="Times New Roman"/>
          <w:sz w:val="24"/>
          <w:szCs w:val="24"/>
        </w:rPr>
        <w:t xml:space="preserve"> </w:t>
      </w:r>
    </w:p>
    <w:p w14:paraId="23C796FE" w14:textId="77777777" w:rsidR="00CF26BD" w:rsidRPr="005F38A9" w:rsidRDefault="00CF26BD" w:rsidP="00471489">
      <w:pPr>
        <w:rPr>
          <w:rFonts w:ascii="Times New Roman" w:hAnsi="Times New Roman" w:cs="Times New Roman"/>
          <w:sz w:val="24"/>
          <w:szCs w:val="24"/>
        </w:rPr>
      </w:pPr>
      <w:r w:rsidRPr="005F38A9">
        <w:rPr>
          <w:rFonts w:ascii="Times New Roman" w:hAnsi="Times New Roman" w:cs="Times New Roman"/>
          <w:sz w:val="24"/>
          <w:szCs w:val="24"/>
        </w:rPr>
        <w:tab/>
      </w:r>
      <w:r w:rsidR="00D176C9" w:rsidRPr="005F38A9">
        <w:rPr>
          <w:rFonts w:ascii="Times New Roman" w:hAnsi="Times New Roman" w:cs="Times New Roman"/>
          <w:sz w:val="24"/>
          <w:szCs w:val="24"/>
        </w:rPr>
        <w:t xml:space="preserve">Two objections to Bayesianism so described are worth discussing for our purposes. </w:t>
      </w:r>
      <w:r w:rsidR="0058708C" w:rsidRPr="005F38A9">
        <w:rPr>
          <w:rFonts w:ascii="Times New Roman" w:hAnsi="Times New Roman" w:cs="Times New Roman"/>
          <w:sz w:val="24"/>
          <w:szCs w:val="24"/>
        </w:rPr>
        <w:t>On the one hand, even the minimal requirements of most Bayesian views—that agents’ probability assignments obey the Kolmogorov axioms and a principle of conditionalization—are regularly violated by people</w:t>
      </w:r>
      <w:r w:rsidR="00E44092" w:rsidRPr="005F38A9">
        <w:rPr>
          <w:rFonts w:ascii="Times New Roman" w:hAnsi="Times New Roman" w:cs="Times New Roman"/>
          <w:sz w:val="24"/>
          <w:szCs w:val="24"/>
        </w:rPr>
        <w:t xml:space="preserve"> (Kahneman et al 1982)</w:t>
      </w:r>
      <w:r w:rsidR="0058708C" w:rsidRPr="005F38A9">
        <w:rPr>
          <w:rFonts w:ascii="Times New Roman" w:hAnsi="Times New Roman" w:cs="Times New Roman"/>
          <w:sz w:val="24"/>
          <w:szCs w:val="24"/>
        </w:rPr>
        <w:t>. Yet, it would seem that even for such people, it is not the case that their evidence supports nothing. The difficulty is to see how a Bayesian view could be developed which could account for what such people’</w:t>
      </w:r>
      <w:r w:rsidR="00487A0C" w:rsidRPr="005F38A9">
        <w:rPr>
          <w:rFonts w:ascii="Times New Roman" w:hAnsi="Times New Roman" w:cs="Times New Roman"/>
          <w:sz w:val="24"/>
          <w:szCs w:val="24"/>
        </w:rPr>
        <w:t>s evidence supports without sacrificing the impressive results of Bayesianism, which appear to depend upon these</w:t>
      </w:r>
      <w:r w:rsidR="00F76C08" w:rsidRPr="005F38A9">
        <w:rPr>
          <w:rFonts w:ascii="Times New Roman" w:hAnsi="Times New Roman" w:cs="Times New Roman"/>
          <w:sz w:val="24"/>
          <w:szCs w:val="24"/>
        </w:rPr>
        <w:t xml:space="preserve"> minimal</w:t>
      </w:r>
      <w:r w:rsidR="00487A0C" w:rsidRPr="005F38A9">
        <w:rPr>
          <w:rFonts w:ascii="Times New Roman" w:hAnsi="Times New Roman" w:cs="Times New Roman"/>
          <w:sz w:val="24"/>
          <w:szCs w:val="24"/>
        </w:rPr>
        <w:t xml:space="preserve"> stipulations.</w:t>
      </w:r>
      <w:r w:rsidR="007F5D99" w:rsidRPr="005F38A9">
        <w:rPr>
          <w:rFonts w:ascii="Times New Roman" w:hAnsi="Times New Roman" w:cs="Times New Roman"/>
          <w:sz w:val="24"/>
          <w:szCs w:val="24"/>
        </w:rPr>
        <w:t xml:space="preserve"> </w:t>
      </w:r>
    </w:p>
    <w:p w14:paraId="3AF8669D" w14:textId="77777777" w:rsidR="007F5D99" w:rsidRPr="005F38A9" w:rsidRDefault="007F5D99" w:rsidP="00471489">
      <w:pPr>
        <w:rPr>
          <w:rFonts w:ascii="Times New Roman" w:hAnsi="Times New Roman" w:cs="Times New Roman"/>
          <w:sz w:val="24"/>
          <w:szCs w:val="24"/>
        </w:rPr>
      </w:pPr>
      <w:r w:rsidRPr="005F38A9">
        <w:rPr>
          <w:rFonts w:ascii="Times New Roman" w:hAnsi="Times New Roman" w:cs="Times New Roman"/>
          <w:sz w:val="24"/>
          <w:szCs w:val="24"/>
        </w:rPr>
        <w:tab/>
        <w:t>A second objection pushes in the opposite direction, charging the Bayesian approach with being too permissive regarding what is required of a subject’s prior probability assignments in order for her evidence</w:t>
      </w:r>
      <w:r w:rsidR="00E44092" w:rsidRPr="005F38A9">
        <w:rPr>
          <w:rFonts w:ascii="Times New Roman" w:hAnsi="Times New Roman" w:cs="Times New Roman"/>
          <w:sz w:val="24"/>
          <w:szCs w:val="24"/>
        </w:rPr>
        <w:t xml:space="preserve"> to support a proposition. </w:t>
      </w:r>
      <w:r w:rsidR="00F76C08" w:rsidRPr="005F38A9">
        <w:rPr>
          <w:rFonts w:ascii="Times New Roman" w:hAnsi="Times New Roman" w:cs="Times New Roman"/>
          <w:sz w:val="24"/>
          <w:szCs w:val="24"/>
        </w:rPr>
        <w:t>Even so-called “Objective” Bayesian views, which require further constraints on rationality beyond those identified above, remain very</w:t>
      </w:r>
      <w:r w:rsidRPr="005F38A9">
        <w:rPr>
          <w:rFonts w:ascii="Times New Roman" w:hAnsi="Times New Roman" w:cs="Times New Roman"/>
          <w:sz w:val="24"/>
          <w:szCs w:val="24"/>
        </w:rPr>
        <w:t xml:space="preserve"> permissive regarding prior probability assignments. As Weisberg </w:t>
      </w:r>
      <w:r w:rsidR="00E44092" w:rsidRPr="005F38A9">
        <w:rPr>
          <w:rFonts w:ascii="Times New Roman" w:hAnsi="Times New Roman" w:cs="Times New Roman"/>
          <w:sz w:val="24"/>
          <w:szCs w:val="24"/>
        </w:rPr>
        <w:t xml:space="preserve">(2011) </w:t>
      </w:r>
      <w:r w:rsidRPr="005F38A9">
        <w:rPr>
          <w:rFonts w:ascii="Times New Roman" w:hAnsi="Times New Roman" w:cs="Times New Roman"/>
          <w:sz w:val="24"/>
          <w:szCs w:val="24"/>
        </w:rPr>
        <w:t xml:space="preserve">has noted, for example, </w:t>
      </w:r>
      <w:r w:rsidR="00BB1D18" w:rsidRPr="005F38A9">
        <w:rPr>
          <w:rFonts w:ascii="Times New Roman" w:hAnsi="Times New Roman" w:cs="Times New Roman"/>
          <w:sz w:val="24"/>
          <w:szCs w:val="24"/>
        </w:rPr>
        <w:t xml:space="preserve">the most </w:t>
      </w:r>
      <w:r w:rsidR="00C77071" w:rsidRPr="005F38A9">
        <w:rPr>
          <w:rFonts w:ascii="Times New Roman" w:hAnsi="Times New Roman" w:cs="Times New Roman"/>
          <w:sz w:val="24"/>
          <w:szCs w:val="24"/>
        </w:rPr>
        <w:t xml:space="preserve">popular </w:t>
      </w:r>
      <w:r w:rsidR="00BB1D18" w:rsidRPr="005F38A9">
        <w:rPr>
          <w:rFonts w:ascii="Times New Roman" w:hAnsi="Times New Roman" w:cs="Times New Roman"/>
          <w:sz w:val="24"/>
          <w:szCs w:val="24"/>
        </w:rPr>
        <w:t xml:space="preserve">Objective </w:t>
      </w:r>
      <w:r w:rsidR="00C77071" w:rsidRPr="005F38A9">
        <w:rPr>
          <w:rFonts w:ascii="Times New Roman" w:hAnsi="Times New Roman" w:cs="Times New Roman"/>
          <w:sz w:val="24"/>
          <w:szCs w:val="24"/>
        </w:rPr>
        <w:t xml:space="preserve">Bayesian constraints still permit one subject to assign a prior probability of 99/100 to a fair coin’s landing heads and another subject to assign 1/100. </w:t>
      </w:r>
    </w:p>
    <w:p w14:paraId="668574CB" w14:textId="77777777" w:rsidR="00C77071" w:rsidRPr="005F38A9" w:rsidRDefault="00C77071" w:rsidP="00471489">
      <w:pPr>
        <w:rPr>
          <w:rFonts w:ascii="Times New Roman" w:hAnsi="Times New Roman" w:cs="Times New Roman"/>
          <w:sz w:val="24"/>
          <w:szCs w:val="24"/>
        </w:rPr>
      </w:pPr>
      <w:r w:rsidRPr="005F38A9">
        <w:rPr>
          <w:rFonts w:ascii="Times New Roman" w:hAnsi="Times New Roman" w:cs="Times New Roman"/>
          <w:sz w:val="24"/>
          <w:szCs w:val="24"/>
        </w:rPr>
        <w:tab/>
        <w:t xml:space="preserve">One form this </w:t>
      </w:r>
      <w:r w:rsidR="00BB1D18" w:rsidRPr="005F38A9">
        <w:rPr>
          <w:rFonts w:ascii="Times New Roman" w:hAnsi="Times New Roman" w:cs="Times New Roman"/>
          <w:sz w:val="24"/>
          <w:szCs w:val="24"/>
        </w:rPr>
        <w:t xml:space="preserve">latter </w:t>
      </w:r>
      <w:r w:rsidRPr="005F38A9">
        <w:rPr>
          <w:rFonts w:ascii="Times New Roman" w:hAnsi="Times New Roman" w:cs="Times New Roman"/>
          <w:sz w:val="24"/>
          <w:szCs w:val="24"/>
        </w:rPr>
        <w:t>objection can take</w:t>
      </w:r>
      <w:r w:rsidR="00BB1D18" w:rsidRPr="005F38A9">
        <w:rPr>
          <w:rFonts w:ascii="Times New Roman" w:hAnsi="Times New Roman" w:cs="Times New Roman"/>
          <w:sz w:val="24"/>
          <w:szCs w:val="24"/>
        </w:rPr>
        <w:t xml:space="preserve"> that is</w:t>
      </w:r>
      <w:r w:rsidRPr="005F38A9">
        <w:rPr>
          <w:rFonts w:ascii="Times New Roman" w:hAnsi="Times New Roman" w:cs="Times New Roman"/>
          <w:sz w:val="24"/>
          <w:szCs w:val="24"/>
        </w:rPr>
        <w:t xml:space="preserve"> of special interest in the present context is when advocates of an alternative approach to evidential support argue that their approach can solve this problem of the priors. This charge has recently been made by defenders of explanationism</w:t>
      </w:r>
      <w:r w:rsidR="00BB1D18" w:rsidRPr="005F38A9">
        <w:rPr>
          <w:rFonts w:ascii="Times New Roman" w:hAnsi="Times New Roman" w:cs="Times New Roman"/>
          <w:sz w:val="24"/>
          <w:szCs w:val="24"/>
        </w:rPr>
        <w:t xml:space="preserve"> (e.g., Poston 2014)</w:t>
      </w:r>
      <w:r w:rsidRPr="005F38A9">
        <w:rPr>
          <w:rFonts w:ascii="Times New Roman" w:hAnsi="Times New Roman" w:cs="Times New Roman"/>
          <w:sz w:val="24"/>
          <w:szCs w:val="24"/>
        </w:rPr>
        <w:t xml:space="preserve">. For example, while the Objective Bayesian may be quite permissive regarding what is required of a subject S’s prior probability assignments to Pr(there is a red object│S is having an experience as of a red object), the explanationist would plausibly require a probability assignment greater than n for a typical subject. </w:t>
      </w:r>
      <w:r w:rsidR="00520A7B">
        <w:rPr>
          <w:rFonts w:ascii="Times New Roman" w:hAnsi="Times New Roman" w:cs="Times New Roman"/>
          <w:sz w:val="24"/>
          <w:szCs w:val="24"/>
        </w:rPr>
        <w:t>So might an advocate of an approach to evidential support that employs intellectual virtues.</w:t>
      </w:r>
    </w:p>
    <w:p w14:paraId="28DE6ED5" w14:textId="77777777" w:rsidR="001C3C91" w:rsidRPr="005F38A9" w:rsidRDefault="001C3C91" w:rsidP="00471489">
      <w:pPr>
        <w:rPr>
          <w:rFonts w:ascii="Times New Roman" w:hAnsi="Times New Roman" w:cs="Times New Roman"/>
          <w:sz w:val="24"/>
          <w:szCs w:val="24"/>
        </w:rPr>
      </w:pPr>
      <w:r w:rsidRPr="005F38A9">
        <w:rPr>
          <w:rFonts w:ascii="Times New Roman" w:hAnsi="Times New Roman" w:cs="Times New Roman"/>
          <w:sz w:val="24"/>
          <w:szCs w:val="24"/>
        </w:rPr>
        <w:tab/>
        <w:t>Of course, one direction that could be taken in response to this kind of objection would be to combine Bayesi</w:t>
      </w:r>
      <w:r w:rsidR="00066380">
        <w:rPr>
          <w:rFonts w:ascii="Times New Roman" w:hAnsi="Times New Roman" w:cs="Times New Roman"/>
          <w:sz w:val="24"/>
          <w:szCs w:val="24"/>
        </w:rPr>
        <w:t>anism with an alterna</w:t>
      </w:r>
      <w:r w:rsidR="001E6F97">
        <w:rPr>
          <w:rFonts w:ascii="Times New Roman" w:hAnsi="Times New Roman" w:cs="Times New Roman"/>
          <w:sz w:val="24"/>
          <w:szCs w:val="24"/>
        </w:rPr>
        <w:t xml:space="preserve">tive view, where the role of the latter is </w:t>
      </w:r>
      <w:r w:rsidR="00520A7B">
        <w:rPr>
          <w:rFonts w:ascii="Times New Roman" w:hAnsi="Times New Roman" w:cs="Times New Roman"/>
          <w:sz w:val="24"/>
          <w:szCs w:val="24"/>
        </w:rPr>
        <w:t xml:space="preserve">especially </w:t>
      </w:r>
      <w:r w:rsidR="001E6F97">
        <w:rPr>
          <w:rFonts w:ascii="Times New Roman" w:hAnsi="Times New Roman" w:cs="Times New Roman"/>
          <w:sz w:val="24"/>
          <w:szCs w:val="24"/>
        </w:rPr>
        <w:t>to account of non-inferential justification</w:t>
      </w:r>
      <w:r w:rsidR="00066380">
        <w:rPr>
          <w:rFonts w:ascii="Times New Roman" w:hAnsi="Times New Roman" w:cs="Times New Roman"/>
          <w:sz w:val="24"/>
          <w:szCs w:val="24"/>
        </w:rPr>
        <w:t xml:space="preserve">. </w:t>
      </w:r>
      <w:r w:rsidRPr="005F38A9">
        <w:rPr>
          <w:rFonts w:ascii="Times New Roman" w:hAnsi="Times New Roman" w:cs="Times New Roman"/>
          <w:sz w:val="24"/>
          <w:szCs w:val="24"/>
        </w:rPr>
        <w:t xml:space="preserve">However, this manoeuvre may not satisfy critics if they think their account of evidential support not only solves the problem of the priors, but </w:t>
      </w:r>
      <w:r w:rsidR="00BB1D18" w:rsidRPr="005F38A9">
        <w:rPr>
          <w:rFonts w:ascii="Times New Roman" w:hAnsi="Times New Roman" w:cs="Times New Roman"/>
          <w:sz w:val="24"/>
          <w:szCs w:val="24"/>
        </w:rPr>
        <w:t xml:space="preserve">also </w:t>
      </w:r>
      <w:r w:rsidRPr="005F38A9">
        <w:rPr>
          <w:rFonts w:ascii="Times New Roman" w:hAnsi="Times New Roman" w:cs="Times New Roman"/>
          <w:sz w:val="24"/>
          <w:szCs w:val="24"/>
        </w:rPr>
        <w:t>accounts for inferential justification just as well as Bayesianism. This has been precisely the position of some recent defenders of explanationism</w:t>
      </w:r>
      <w:r w:rsidR="00BB1D18" w:rsidRPr="005F38A9">
        <w:rPr>
          <w:rFonts w:ascii="Times New Roman" w:hAnsi="Times New Roman" w:cs="Times New Roman"/>
          <w:sz w:val="24"/>
          <w:szCs w:val="24"/>
        </w:rPr>
        <w:t xml:space="preserve"> (e.g., Poston 2014)</w:t>
      </w:r>
      <w:r w:rsidRPr="005F38A9">
        <w:rPr>
          <w:rFonts w:ascii="Times New Roman" w:hAnsi="Times New Roman" w:cs="Times New Roman"/>
          <w:sz w:val="24"/>
          <w:szCs w:val="24"/>
        </w:rPr>
        <w:t>, and we might imagine a similar contention being made by advocates of an account of evidential support appealing to intellectual virtues.</w:t>
      </w:r>
    </w:p>
    <w:p w14:paraId="784EA81C" w14:textId="77777777" w:rsidR="00BB1D18" w:rsidRPr="005F38A9" w:rsidRDefault="00BB1D18" w:rsidP="00BB1D18">
      <w:pPr>
        <w:pStyle w:val="ListParagraph"/>
        <w:ind w:left="360"/>
        <w:rPr>
          <w:rFonts w:ascii="Times New Roman" w:hAnsi="Times New Roman" w:cs="Times New Roman"/>
          <w:sz w:val="24"/>
          <w:szCs w:val="24"/>
        </w:rPr>
      </w:pPr>
    </w:p>
    <w:p w14:paraId="7C9425FE" w14:textId="77777777" w:rsidR="001C3C91" w:rsidRPr="005F38A9" w:rsidRDefault="00F05655" w:rsidP="00F05655">
      <w:pPr>
        <w:pStyle w:val="ListParagraph"/>
        <w:numPr>
          <w:ilvl w:val="0"/>
          <w:numId w:val="2"/>
        </w:numPr>
        <w:rPr>
          <w:rFonts w:ascii="Times New Roman" w:hAnsi="Times New Roman" w:cs="Times New Roman"/>
          <w:sz w:val="24"/>
          <w:szCs w:val="24"/>
        </w:rPr>
      </w:pPr>
      <w:r w:rsidRPr="005F38A9">
        <w:rPr>
          <w:rFonts w:ascii="Times New Roman" w:hAnsi="Times New Roman" w:cs="Times New Roman"/>
          <w:sz w:val="24"/>
          <w:szCs w:val="24"/>
        </w:rPr>
        <w:t>Psychologistic Accounts</w:t>
      </w:r>
    </w:p>
    <w:p w14:paraId="5A8269CC" w14:textId="77777777" w:rsidR="00A94845" w:rsidRPr="005F38A9" w:rsidRDefault="00BD6A13" w:rsidP="00F05655">
      <w:pPr>
        <w:rPr>
          <w:rFonts w:ascii="Times New Roman" w:hAnsi="Times New Roman" w:cs="Times New Roman"/>
          <w:sz w:val="24"/>
          <w:szCs w:val="24"/>
        </w:rPr>
      </w:pPr>
      <w:r w:rsidRPr="005F38A9">
        <w:rPr>
          <w:rFonts w:ascii="Times New Roman" w:hAnsi="Times New Roman" w:cs="Times New Roman"/>
          <w:sz w:val="24"/>
          <w:szCs w:val="24"/>
        </w:rPr>
        <w:lastRenderedPageBreak/>
        <w:t>B</w:t>
      </w:r>
      <w:r w:rsidR="00A94845" w:rsidRPr="005F38A9">
        <w:rPr>
          <w:rFonts w:ascii="Times New Roman" w:hAnsi="Times New Roman" w:cs="Times New Roman"/>
          <w:sz w:val="24"/>
          <w:szCs w:val="24"/>
        </w:rPr>
        <w:t xml:space="preserve">oth explanationist and probabilistic accounts surveyed thus far </w:t>
      </w:r>
      <w:r w:rsidRPr="005F38A9">
        <w:rPr>
          <w:rFonts w:ascii="Times New Roman" w:hAnsi="Times New Roman" w:cs="Times New Roman"/>
          <w:sz w:val="24"/>
          <w:szCs w:val="24"/>
        </w:rPr>
        <w:t>have required</w:t>
      </w:r>
      <w:r w:rsidR="00A94845" w:rsidRPr="005F38A9">
        <w:rPr>
          <w:rFonts w:ascii="Times New Roman" w:hAnsi="Times New Roman" w:cs="Times New Roman"/>
          <w:sz w:val="24"/>
          <w:szCs w:val="24"/>
        </w:rPr>
        <w:t xml:space="preserve"> that for a subject S’s evidence E to support p, S must “grasp the connection” </w:t>
      </w:r>
      <w:r w:rsidR="001E6F97">
        <w:rPr>
          <w:rFonts w:ascii="Times New Roman" w:hAnsi="Times New Roman" w:cs="Times New Roman"/>
          <w:sz w:val="24"/>
          <w:szCs w:val="24"/>
        </w:rPr>
        <w:t xml:space="preserve">(in a non-factive sense) </w:t>
      </w:r>
      <w:r w:rsidR="00A94845" w:rsidRPr="005F38A9">
        <w:rPr>
          <w:rFonts w:ascii="Times New Roman" w:hAnsi="Times New Roman" w:cs="Times New Roman"/>
          <w:sz w:val="24"/>
          <w:szCs w:val="24"/>
        </w:rPr>
        <w:t>between E and p, as Conee an</w:t>
      </w:r>
      <w:r w:rsidR="00BB1D18" w:rsidRPr="005F38A9">
        <w:rPr>
          <w:rFonts w:ascii="Times New Roman" w:hAnsi="Times New Roman" w:cs="Times New Roman"/>
          <w:sz w:val="24"/>
          <w:szCs w:val="24"/>
        </w:rPr>
        <w:t>d Feldman (2008: 85</w:t>
      </w:r>
      <w:r w:rsidR="00A94845" w:rsidRPr="005F38A9">
        <w:rPr>
          <w:rFonts w:ascii="Times New Roman" w:hAnsi="Times New Roman" w:cs="Times New Roman"/>
          <w:sz w:val="24"/>
          <w:szCs w:val="24"/>
        </w:rPr>
        <w:t xml:space="preserve">) put it. </w:t>
      </w:r>
      <w:r w:rsidRPr="005F38A9">
        <w:rPr>
          <w:rFonts w:ascii="Times New Roman" w:hAnsi="Times New Roman" w:cs="Times New Roman"/>
          <w:sz w:val="24"/>
          <w:szCs w:val="24"/>
        </w:rPr>
        <w:t>This requirement,</w:t>
      </w:r>
      <w:r w:rsidR="00BB1D18" w:rsidRPr="005F38A9">
        <w:rPr>
          <w:rFonts w:ascii="Times New Roman" w:hAnsi="Times New Roman" w:cs="Times New Roman"/>
          <w:sz w:val="24"/>
          <w:szCs w:val="24"/>
        </w:rPr>
        <w:t xml:space="preserve"> we’ve seen, </w:t>
      </w:r>
      <w:r w:rsidR="001E6F97">
        <w:rPr>
          <w:rFonts w:ascii="Times New Roman" w:hAnsi="Times New Roman" w:cs="Times New Roman"/>
          <w:sz w:val="24"/>
          <w:szCs w:val="24"/>
        </w:rPr>
        <w:t>can be</w:t>
      </w:r>
      <w:r w:rsidR="00BB1D18" w:rsidRPr="005F38A9">
        <w:rPr>
          <w:rFonts w:ascii="Times New Roman" w:hAnsi="Times New Roman" w:cs="Times New Roman"/>
          <w:sz w:val="24"/>
          <w:szCs w:val="24"/>
        </w:rPr>
        <w:t xml:space="preserve"> motivated by the su</w:t>
      </w:r>
      <w:r w:rsidRPr="005F38A9">
        <w:rPr>
          <w:rFonts w:ascii="Times New Roman" w:hAnsi="Times New Roman" w:cs="Times New Roman"/>
          <w:sz w:val="24"/>
          <w:szCs w:val="24"/>
        </w:rPr>
        <w:t>bject’s perspective objection</w:t>
      </w:r>
      <w:r w:rsidR="00BB1D18" w:rsidRPr="005F38A9">
        <w:rPr>
          <w:rFonts w:ascii="Times New Roman" w:hAnsi="Times New Roman" w:cs="Times New Roman"/>
          <w:sz w:val="24"/>
          <w:szCs w:val="24"/>
        </w:rPr>
        <w:t>. “G</w:t>
      </w:r>
      <w:r w:rsidR="00A94845" w:rsidRPr="005F38A9">
        <w:rPr>
          <w:rFonts w:ascii="Times New Roman" w:hAnsi="Times New Roman" w:cs="Times New Roman"/>
          <w:sz w:val="24"/>
          <w:szCs w:val="24"/>
        </w:rPr>
        <w:t xml:space="preserve">rasping </w:t>
      </w:r>
      <w:r w:rsidR="00BB1D18" w:rsidRPr="005F38A9">
        <w:rPr>
          <w:rFonts w:ascii="Times New Roman" w:hAnsi="Times New Roman" w:cs="Times New Roman"/>
          <w:sz w:val="24"/>
          <w:szCs w:val="24"/>
        </w:rPr>
        <w:t xml:space="preserve">the connection” </w:t>
      </w:r>
      <w:r w:rsidRPr="005F38A9">
        <w:rPr>
          <w:rFonts w:ascii="Times New Roman" w:hAnsi="Times New Roman" w:cs="Times New Roman"/>
          <w:sz w:val="24"/>
          <w:szCs w:val="24"/>
        </w:rPr>
        <w:t xml:space="preserve">here </w:t>
      </w:r>
      <w:r w:rsidR="00A94845" w:rsidRPr="005F38A9">
        <w:rPr>
          <w:rFonts w:ascii="Times New Roman" w:hAnsi="Times New Roman" w:cs="Times New Roman"/>
          <w:sz w:val="24"/>
          <w:szCs w:val="24"/>
        </w:rPr>
        <w:t>consists in a psychological state of the subject, such as her being disposed to have a seeming that p explains E</w:t>
      </w:r>
      <w:r w:rsidR="00DF1372" w:rsidRPr="005F38A9">
        <w:rPr>
          <w:rFonts w:ascii="Times New Roman" w:hAnsi="Times New Roman" w:cs="Times New Roman"/>
          <w:sz w:val="24"/>
          <w:szCs w:val="24"/>
        </w:rPr>
        <w:t>, or a seeming that E makes p probable</w:t>
      </w:r>
      <w:r w:rsidR="00A94845" w:rsidRPr="005F38A9">
        <w:rPr>
          <w:rFonts w:ascii="Times New Roman" w:hAnsi="Times New Roman" w:cs="Times New Roman"/>
          <w:sz w:val="24"/>
          <w:szCs w:val="24"/>
        </w:rPr>
        <w:t>. While these requirements are only part of the story of support according to the accounts surveyed thus far, we might consider whether an account of support could be defended which was defined exhaustively in terms of such psychological states.</w:t>
      </w:r>
    </w:p>
    <w:p w14:paraId="58219FEF" w14:textId="77777777" w:rsidR="00552911" w:rsidRPr="005F38A9" w:rsidRDefault="00A94845" w:rsidP="00F05655">
      <w:pPr>
        <w:rPr>
          <w:rFonts w:ascii="Times New Roman" w:hAnsi="Times New Roman" w:cs="Times New Roman"/>
          <w:sz w:val="24"/>
          <w:szCs w:val="24"/>
        </w:rPr>
      </w:pPr>
      <w:r w:rsidRPr="005F38A9">
        <w:rPr>
          <w:rFonts w:ascii="Times New Roman" w:hAnsi="Times New Roman" w:cs="Times New Roman"/>
          <w:sz w:val="24"/>
          <w:szCs w:val="24"/>
        </w:rPr>
        <w:tab/>
        <w:t xml:space="preserve">One persistent </w:t>
      </w:r>
      <w:r w:rsidR="00BD6A13" w:rsidRPr="005F38A9">
        <w:rPr>
          <w:rFonts w:ascii="Times New Roman" w:hAnsi="Times New Roman" w:cs="Times New Roman"/>
          <w:sz w:val="24"/>
          <w:szCs w:val="24"/>
        </w:rPr>
        <w:t>objection to</w:t>
      </w:r>
      <w:r w:rsidRPr="005F38A9">
        <w:rPr>
          <w:rFonts w:ascii="Times New Roman" w:hAnsi="Times New Roman" w:cs="Times New Roman"/>
          <w:sz w:val="24"/>
          <w:szCs w:val="24"/>
        </w:rPr>
        <w:t xml:space="preserve"> accounts of support that incorporate these kinds of psychological requirements is that they overintellectualize support. </w:t>
      </w:r>
      <w:r w:rsidR="00E55B77" w:rsidRPr="005F38A9">
        <w:rPr>
          <w:rFonts w:ascii="Times New Roman" w:hAnsi="Times New Roman" w:cs="Times New Roman"/>
          <w:sz w:val="24"/>
          <w:szCs w:val="24"/>
        </w:rPr>
        <w:t>Bayesian critics of explanationism, for example, have argued that in cases where S’s evidence E makes probable p</w:t>
      </w:r>
      <w:r w:rsidR="00552911" w:rsidRPr="005F38A9">
        <w:rPr>
          <w:rFonts w:ascii="Times New Roman" w:hAnsi="Times New Roman" w:cs="Times New Roman"/>
          <w:sz w:val="24"/>
          <w:szCs w:val="24"/>
        </w:rPr>
        <w:t xml:space="preserve"> because p explains E</w:t>
      </w:r>
      <w:r w:rsidR="00E55B77" w:rsidRPr="005F38A9">
        <w:rPr>
          <w:rFonts w:ascii="Times New Roman" w:hAnsi="Times New Roman" w:cs="Times New Roman"/>
          <w:sz w:val="24"/>
          <w:szCs w:val="24"/>
        </w:rPr>
        <w:t xml:space="preserve">, and S appropriately grasps that E makes p probable, it makes no further contribution to the epistemic status of p if S </w:t>
      </w:r>
      <w:r w:rsidR="00E55B77" w:rsidRPr="005F38A9">
        <w:rPr>
          <w:rFonts w:ascii="Times New Roman" w:hAnsi="Times New Roman" w:cs="Times New Roman"/>
          <w:i/>
          <w:sz w:val="24"/>
          <w:szCs w:val="24"/>
        </w:rPr>
        <w:t>also</w:t>
      </w:r>
      <w:r w:rsidR="00E55B77" w:rsidRPr="005F38A9">
        <w:rPr>
          <w:rFonts w:ascii="Times New Roman" w:hAnsi="Times New Roman" w:cs="Times New Roman"/>
          <w:sz w:val="24"/>
          <w:szCs w:val="24"/>
        </w:rPr>
        <w:t xml:space="preserve"> grasps that </w:t>
      </w:r>
      <w:r w:rsidR="00552911" w:rsidRPr="005F38A9">
        <w:rPr>
          <w:rFonts w:ascii="Times New Roman" w:hAnsi="Times New Roman" w:cs="Times New Roman"/>
          <w:sz w:val="24"/>
          <w:szCs w:val="24"/>
        </w:rPr>
        <w:t>p explains E</w:t>
      </w:r>
      <w:r w:rsidR="00E20622" w:rsidRPr="005F38A9">
        <w:rPr>
          <w:rFonts w:ascii="Times New Roman" w:hAnsi="Times New Roman" w:cs="Times New Roman"/>
          <w:sz w:val="24"/>
          <w:szCs w:val="24"/>
        </w:rPr>
        <w:t xml:space="preserve"> (see Roche</w:t>
      </w:r>
      <w:r w:rsidR="00F6695B" w:rsidRPr="005F38A9">
        <w:rPr>
          <w:rFonts w:ascii="Times New Roman" w:hAnsi="Times New Roman" w:cs="Times New Roman"/>
          <w:sz w:val="24"/>
          <w:szCs w:val="24"/>
        </w:rPr>
        <w:t xml:space="preserve"> and Sober 2013</w:t>
      </w:r>
      <w:r w:rsidR="00BD6A13" w:rsidRPr="005F38A9">
        <w:rPr>
          <w:rFonts w:ascii="Times New Roman" w:hAnsi="Times New Roman" w:cs="Times New Roman"/>
          <w:sz w:val="24"/>
          <w:szCs w:val="24"/>
        </w:rPr>
        <w:t xml:space="preserve">; </w:t>
      </w:r>
      <w:r w:rsidR="00E55B77" w:rsidRPr="005F38A9">
        <w:rPr>
          <w:rFonts w:ascii="Times New Roman" w:hAnsi="Times New Roman" w:cs="Times New Roman"/>
          <w:sz w:val="24"/>
          <w:szCs w:val="24"/>
        </w:rPr>
        <w:t xml:space="preserve">McCain and Poston 2017). A similar objection could perhaps be pressed in the opposite direction </w:t>
      </w:r>
      <w:r w:rsidR="00552911" w:rsidRPr="005F38A9">
        <w:rPr>
          <w:rFonts w:ascii="Times New Roman" w:hAnsi="Times New Roman" w:cs="Times New Roman"/>
          <w:sz w:val="24"/>
          <w:szCs w:val="24"/>
        </w:rPr>
        <w:t xml:space="preserve">if, in such a case, the subject appropriately grasped that p explained E but not that E made p sufficiently probable. </w:t>
      </w:r>
    </w:p>
    <w:p w14:paraId="1D017216" w14:textId="77777777" w:rsidR="00552911" w:rsidRPr="005F38A9" w:rsidRDefault="00552911" w:rsidP="00F05655">
      <w:pPr>
        <w:rPr>
          <w:rFonts w:ascii="Times New Roman" w:hAnsi="Times New Roman" w:cs="Times New Roman"/>
          <w:sz w:val="24"/>
          <w:szCs w:val="24"/>
        </w:rPr>
      </w:pPr>
      <w:r w:rsidRPr="005F38A9">
        <w:rPr>
          <w:rFonts w:ascii="Times New Roman" w:hAnsi="Times New Roman" w:cs="Times New Roman"/>
          <w:sz w:val="24"/>
          <w:szCs w:val="24"/>
        </w:rPr>
        <w:tab/>
      </w:r>
      <w:r w:rsidR="00BD6A13" w:rsidRPr="005F38A9">
        <w:rPr>
          <w:rFonts w:ascii="Times New Roman" w:hAnsi="Times New Roman" w:cs="Times New Roman"/>
          <w:sz w:val="24"/>
          <w:szCs w:val="24"/>
        </w:rPr>
        <w:t>Opting for a more liberal view, one might</w:t>
      </w:r>
      <w:r w:rsidR="00A5584E" w:rsidRPr="005F38A9">
        <w:rPr>
          <w:rFonts w:ascii="Times New Roman" w:hAnsi="Times New Roman" w:cs="Times New Roman"/>
          <w:sz w:val="24"/>
          <w:szCs w:val="24"/>
        </w:rPr>
        <w:t xml:space="preserve"> propose that S’s evidence E supports p just in case S has (or is disposed to have) a seeming that E is appropriately probabilistically related to p </w:t>
      </w:r>
      <w:r w:rsidR="00A5584E" w:rsidRPr="005F38A9">
        <w:rPr>
          <w:rFonts w:ascii="Times New Roman" w:hAnsi="Times New Roman" w:cs="Times New Roman"/>
          <w:i/>
          <w:sz w:val="24"/>
          <w:szCs w:val="24"/>
        </w:rPr>
        <w:t>or</w:t>
      </w:r>
      <w:r w:rsidR="00A5584E" w:rsidRPr="005F38A9">
        <w:rPr>
          <w:rFonts w:ascii="Times New Roman" w:hAnsi="Times New Roman" w:cs="Times New Roman"/>
          <w:sz w:val="24"/>
          <w:szCs w:val="24"/>
        </w:rPr>
        <w:t xml:space="preserve"> that E is appropriately explanatorily related to p (cf. Conee and Feldman 2008: 96). Yet, </w:t>
      </w:r>
      <w:r w:rsidR="005F38A9">
        <w:rPr>
          <w:rFonts w:ascii="Times New Roman" w:hAnsi="Times New Roman" w:cs="Times New Roman"/>
          <w:sz w:val="24"/>
          <w:szCs w:val="24"/>
        </w:rPr>
        <w:t xml:space="preserve">at least </w:t>
      </w:r>
      <w:r w:rsidR="00A5584E" w:rsidRPr="005F38A9">
        <w:rPr>
          <w:rFonts w:ascii="Times New Roman" w:hAnsi="Times New Roman" w:cs="Times New Roman"/>
          <w:sz w:val="24"/>
          <w:szCs w:val="24"/>
        </w:rPr>
        <w:t xml:space="preserve">three objections afflict such a proposal. First, it is unclear what </w:t>
      </w:r>
      <w:r w:rsidR="00EA543E" w:rsidRPr="005F38A9">
        <w:rPr>
          <w:rFonts w:ascii="Times New Roman" w:hAnsi="Times New Roman" w:cs="Times New Roman"/>
          <w:sz w:val="24"/>
          <w:szCs w:val="24"/>
        </w:rPr>
        <w:t xml:space="preserve">normative </w:t>
      </w:r>
      <w:r w:rsidR="00A5584E" w:rsidRPr="005F38A9">
        <w:rPr>
          <w:rFonts w:ascii="Times New Roman" w:hAnsi="Times New Roman" w:cs="Times New Roman"/>
          <w:sz w:val="24"/>
          <w:szCs w:val="24"/>
        </w:rPr>
        <w:t xml:space="preserve">motivation there would be for requiring the content of the </w:t>
      </w:r>
      <w:r w:rsidR="00DF1372" w:rsidRPr="005F38A9">
        <w:rPr>
          <w:rFonts w:ascii="Times New Roman" w:hAnsi="Times New Roman" w:cs="Times New Roman"/>
          <w:sz w:val="24"/>
          <w:szCs w:val="24"/>
        </w:rPr>
        <w:t xml:space="preserve">grasping </w:t>
      </w:r>
      <w:r w:rsidR="00A5584E" w:rsidRPr="005F38A9">
        <w:rPr>
          <w:rFonts w:ascii="Times New Roman" w:hAnsi="Times New Roman" w:cs="Times New Roman"/>
          <w:sz w:val="24"/>
          <w:szCs w:val="24"/>
        </w:rPr>
        <w:t>psychological state to include probabilistic or explanatory relations between E and p when no such probabilistic or explanatory relations are required between E and p for E to support p. Second, the charge of overin</w:t>
      </w:r>
      <w:r w:rsidR="005A4638" w:rsidRPr="005F38A9">
        <w:rPr>
          <w:rFonts w:ascii="Times New Roman" w:hAnsi="Times New Roman" w:cs="Times New Roman"/>
          <w:sz w:val="24"/>
          <w:szCs w:val="24"/>
        </w:rPr>
        <w:t>t</w:t>
      </w:r>
      <w:r w:rsidR="00A5584E" w:rsidRPr="005F38A9">
        <w:rPr>
          <w:rFonts w:ascii="Times New Roman" w:hAnsi="Times New Roman" w:cs="Times New Roman"/>
          <w:sz w:val="24"/>
          <w:szCs w:val="24"/>
        </w:rPr>
        <w:t>ellectualism still retains force. For, plausibly, such a view requires that for any subject to be justified in believing a claim, she must be sophisticated enough to distinguish betwe</w:t>
      </w:r>
      <w:r w:rsidR="00EA543E" w:rsidRPr="005F38A9">
        <w:rPr>
          <w:rFonts w:ascii="Times New Roman" w:hAnsi="Times New Roman" w:cs="Times New Roman"/>
          <w:sz w:val="24"/>
          <w:szCs w:val="24"/>
        </w:rPr>
        <w:t>en her evidential states and what they represent</w:t>
      </w:r>
      <w:r w:rsidR="00A5584E" w:rsidRPr="005F38A9">
        <w:rPr>
          <w:rFonts w:ascii="Times New Roman" w:hAnsi="Times New Roman" w:cs="Times New Roman"/>
          <w:sz w:val="24"/>
          <w:szCs w:val="24"/>
        </w:rPr>
        <w:t>, and to be capable of conceptualizing probabilistic or explanatory relations betw</w:t>
      </w:r>
      <w:r w:rsidR="00EA543E" w:rsidRPr="005F38A9">
        <w:rPr>
          <w:rFonts w:ascii="Times New Roman" w:hAnsi="Times New Roman" w:cs="Times New Roman"/>
          <w:sz w:val="24"/>
          <w:szCs w:val="24"/>
        </w:rPr>
        <w:t>een the two</w:t>
      </w:r>
      <w:r w:rsidR="00DF1372" w:rsidRPr="005F38A9">
        <w:rPr>
          <w:rFonts w:ascii="Times New Roman" w:hAnsi="Times New Roman" w:cs="Times New Roman"/>
          <w:sz w:val="24"/>
          <w:szCs w:val="24"/>
        </w:rPr>
        <w:t>—</w:t>
      </w:r>
      <w:r w:rsidR="005F38A9">
        <w:rPr>
          <w:rFonts w:ascii="Times New Roman" w:hAnsi="Times New Roman" w:cs="Times New Roman"/>
          <w:sz w:val="24"/>
          <w:szCs w:val="24"/>
        </w:rPr>
        <w:t>both</w:t>
      </w:r>
      <w:r w:rsidR="00DF1372" w:rsidRPr="005F38A9">
        <w:rPr>
          <w:rFonts w:ascii="Times New Roman" w:hAnsi="Times New Roman" w:cs="Times New Roman"/>
          <w:sz w:val="24"/>
          <w:szCs w:val="24"/>
        </w:rPr>
        <w:t xml:space="preserve"> no mean feat.</w:t>
      </w:r>
      <w:r w:rsidR="000F2D59" w:rsidRPr="005F38A9">
        <w:rPr>
          <w:rFonts w:ascii="Times New Roman" w:hAnsi="Times New Roman" w:cs="Times New Roman"/>
          <w:sz w:val="24"/>
          <w:szCs w:val="24"/>
        </w:rPr>
        <w:t xml:space="preserve"> Third, there is some reason for scepticism regarding the existence of the particu</w:t>
      </w:r>
      <w:r w:rsidR="002924D5">
        <w:rPr>
          <w:rFonts w:ascii="Times New Roman" w:hAnsi="Times New Roman" w:cs="Times New Roman"/>
          <w:sz w:val="24"/>
          <w:szCs w:val="24"/>
        </w:rPr>
        <w:t>lar kind of psychological state</w:t>
      </w:r>
      <w:r w:rsidR="000F2D59" w:rsidRPr="005F38A9">
        <w:rPr>
          <w:rFonts w:ascii="Times New Roman" w:hAnsi="Times New Roman" w:cs="Times New Roman"/>
          <w:sz w:val="24"/>
          <w:szCs w:val="24"/>
        </w:rPr>
        <w:t xml:space="preserve">—seemings—required by this proposal (see, e.g., Byerly 2012). </w:t>
      </w:r>
    </w:p>
    <w:p w14:paraId="5B827CCC" w14:textId="77777777" w:rsidR="00EA543E" w:rsidRPr="005F38A9" w:rsidRDefault="00552911" w:rsidP="00F05655">
      <w:pPr>
        <w:rPr>
          <w:rFonts w:ascii="Times New Roman" w:hAnsi="Times New Roman" w:cs="Times New Roman"/>
          <w:sz w:val="24"/>
          <w:szCs w:val="24"/>
        </w:rPr>
      </w:pPr>
      <w:r w:rsidRPr="005F38A9">
        <w:rPr>
          <w:rFonts w:ascii="Times New Roman" w:hAnsi="Times New Roman" w:cs="Times New Roman"/>
          <w:sz w:val="24"/>
          <w:szCs w:val="24"/>
        </w:rPr>
        <w:tab/>
      </w:r>
      <w:r w:rsidR="000F2D59" w:rsidRPr="005F38A9">
        <w:rPr>
          <w:rFonts w:ascii="Times New Roman" w:hAnsi="Times New Roman" w:cs="Times New Roman"/>
          <w:sz w:val="24"/>
          <w:szCs w:val="24"/>
        </w:rPr>
        <w:t xml:space="preserve">Jonathan Kvanvig </w:t>
      </w:r>
      <w:r w:rsidR="00864E24" w:rsidRPr="005F38A9">
        <w:rPr>
          <w:rFonts w:ascii="Times New Roman" w:hAnsi="Times New Roman" w:cs="Times New Roman"/>
          <w:sz w:val="24"/>
          <w:szCs w:val="24"/>
        </w:rPr>
        <w:t xml:space="preserve">(2014) </w:t>
      </w:r>
      <w:r w:rsidR="000F2D59" w:rsidRPr="005F38A9">
        <w:rPr>
          <w:rFonts w:ascii="Times New Roman" w:hAnsi="Times New Roman" w:cs="Times New Roman"/>
          <w:sz w:val="24"/>
          <w:szCs w:val="24"/>
        </w:rPr>
        <w:t>has recently defended a view which incorporates a significant psychologistic element</w:t>
      </w:r>
      <w:r w:rsidR="00EA543E" w:rsidRPr="005F38A9">
        <w:rPr>
          <w:rFonts w:ascii="Times New Roman" w:hAnsi="Times New Roman" w:cs="Times New Roman"/>
          <w:sz w:val="24"/>
          <w:szCs w:val="24"/>
        </w:rPr>
        <w:t xml:space="preserve"> of the relevant kind</w:t>
      </w:r>
      <w:r w:rsidR="000F2D59" w:rsidRPr="005F38A9">
        <w:rPr>
          <w:rFonts w:ascii="Times New Roman" w:hAnsi="Times New Roman" w:cs="Times New Roman"/>
          <w:sz w:val="24"/>
          <w:szCs w:val="24"/>
        </w:rPr>
        <w:t xml:space="preserve"> but which avoids </w:t>
      </w:r>
      <w:r w:rsidR="00A24B26" w:rsidRPr="005F38A9">
        <w:rPr>
          <w:rFonts w:ascii="Times New Roman" w:hAnsi="Times New Roman" w:cs="Times New Roman"/>
          <w:sz w:val="24"/>
          <w:szCs w:val="24"/>
        </w:rPr>
        <w:t xml:space="preserve">these three charges. For Kvanvig, psychological states regarding the evidential connection between E and p are only to be expected among the reflective, and make a difference for evidential support only for the reflective. Kvanvig’s basic idea is that, upon reflection, a person can give himself rules for how to evaluate the support that evidence provides to propositions. Kvanvig then embraces a Kantian account of why following such self-generated rules could make a difference for epistemic normativity, when the rules meet certain requirements. Kvanvig’s account, then, </w:t>
      </w:r>
      <w:r w:rsidR="00EA543E" w:rsidRPr="005F38A9">
        <w:rPr>
          <w:rFonts w:ascii="Times New Roman" w:hAnsi="Times New Roman" w:cs="Times New Roman"/>
          <w:sz w:val="24"/>
          <w:szCs w:val="24"/>
        </w:rPr>
        <w:t>is motivated by a more general account of normativity, avoids overintellectualizing support, and avoids commitment to the existence of seemings.</w:t>
      </w:r>
    </w:p>
    <w:p w14:paraId="37FA90E6" w14:textId="77777777" w:rsidR="00F05655" w:rsidRPr="005F38A9" w:rsidRDefault="00A24B26" w:rsidP="00F05655">
      <w:pPr>
        <w:rPr>
          <w:rFonts w:ascii="Times New Roman" w:hAnsi="Times New Roman" w:cs="Times New Roman"/>
          <w:sz w:val="24"/>
          <w:szCs w:val="24"/>
        </w:rPr>
      </w:pPr>
      <w:r w:rsidRPr="005F38A9">
        <w:rPr>
          <w:rFonts w:ascii="Times New Roman" w:hAnsi="Times New Roman" w:cs="Times New Roman"/>
          <w:sz w:val="24"/>
          <w:szCs w:val="24"/>
        </w:rPr>
        <w:tab/>
      </w:r>
      <w:r w:rsidR="00DF10E7" w:rsidRPr="005F38A9">
        <w:rPr>
          <w:rFonts w:ascii="Times New Roman" w:hAnsi="Times New Roman" w:cs="Times New Roman"/>
          <w:sz w:val="24"/>
          <w:szCs w:val="24"/>
        </w:rPr>
        <w:t xml:space="preserve">It should be noted, however, that Kvanvig’s account is not a thoroughly psychologistic account. For, while his account of justification for the reflective incorporates </w:t>
      </w:r>
      <w:r w:rsidR="00DF1372" w:rsidRPr="005F38A9">
        <w:rPr>
          <w:rFonts w:ascii="Times New Roman" w:hAnsi="Times New Roman" w:cs="Times New Roman"/>
          <w:sz w:val="24"/>
          <w:szCs w:val="24"/>
        </w:rPr>
        <w:t xml:space="preserve">a grasping </w:t>
      </w:r>
      <w:r w:rsidR="00DF10E7" w:rsidRPr="005F38A9">
        <w:rPr>
          <w:rFonts w:ascii="Times New Roman" w:hAnsi="Times New Roman" w:cs="Times New Roman"/>
          <w:sz w:val="24"/>
          <w:szCs w:val="24"/>
        </w:rPr>
        <w:t xml:space="preserve">psychological </w:t>
      </w:r>
      <w:r w:rsidR="00DF1372" w:rsidRPr="005F38A9">
        <w:rPr>
          <w:rFonts w:ascii="Times New Roman" w:hAnsi="Times New Roman" w:cs="Times New Roman"/>
          <w:sz w:val="24"/>
          <w:szCs w:val="24"/>
        </w:rPr>
        <w:t>state</w:t>
      </w:r>
      <w:r w:rsidR="00DF10E7" w:rsidRPr="005F38A9">
        <w:rPr>
          <w:rFonts w:ascii="Times New Roman" w:hAnsi="Times New Roman" w:cs="Times New Roman"/>
          <w:sz w:val="24"/>
          <w:szCs w:val="24"/>
        </w:rPr>
        <w:t xml:space="preserve">, his account of justification for the unreflective does not. Instead, it appeals to Chisholm-like epistemic principles stating what particular items of </w:t>
      </w:r>
      <w:r w:rsidR="00DF10E7" w:rsidRPr="005F38A9">
        <w:rPr>
          <w:rFonts w:ascii="Times New Roman" w:hAnsi="Times New Roman" w:cs="Times New Roman"/>
          <w:sz w:val="24"/>
          <w:szCs w:val="24"/>
        </w:rPr>
        <w:lastRenderedPageBreak/>
        <w:t>evidence support. One concern with this approach, voiced by Conee and Feldman</w:t>
      </w:r>
      <w:r w:rsidR="00864E24" w:rsidRPr="005F38A9">
        <w:rPr>
          <w:rFonts w:ascii="Times New Roman" w:hAnsi="Times New Roman" w:cs="Times New Roman"/>
          <w:sz w:val="24"/>
          <w:szCs w:val="24"/>
        </w:rPr>
        <w:t xml:space="preserve"> (2008: 97)</w:t>
      </w:r>
      <w:r w:rsidR="00DF10E7" w:rsidRPr="005F38A9">
        <w:rPr>
          <w:rFonts w:ascii="Times New Roman" w:hAnsi="Times New Roman" w:cs="Times New Roman"/>
          <w:sz w:val="24"/>
          <w:szCs w:val="24"/>
        </w:rPr>
        <w:t>, is that it fails to provide a unifying story about why it is that particular items of evidence support what they support. Another concern is that, by not incorporating a psychologistic element</w:t>
      </w:r>
      <w:r w:rsidR="00864E24" w:rsidRPr="005F38A9">
        <w:rPr>
          <w:rFonts w:ascii="Times New Roman" w:hAnsi="Times New Roman" w:cs="Times New Roman"/>
          <w:sz w:val="24"/>
          <w:szCs w:val="24"/>
        </w:rPr>
        <w:t xml:space="preserve"> of the kind in view in this section</w:t>
      </w:r>
      <w:r w:rsidR="00DF10E7" w:rsidRPr="005F38A9">
        <w:rPr>
          <w:rFonts w:ascii="Times New Roman" w:hAnsi="Times New Roman" w:cs="Times New Roman"/>
          <w:sz w:val="24"/>
          <w:szCs w:val="24"/>
        </w:rPr>
        <w:t>,</w:t>
      </w:r>
      <w:r w:rsidR="00864E24" w:rsidRPr="005F38A9">
        <w:rPr>
          <w:rFonts w:ascii="Times New Roman" w:hAnsi="Times New Roman" w:cs="Times New Roman"/>
          <w:sz w:val="24"/>
          <w:szCs w:val="24"/>
        </w:rPr>
        <w:t xml:space="preserve"> the account remains </w:t>
      </w:r>
      <w:r w:rsidR="005A4638" w:rsidRPr="005F38A9">
        <w:rPr>
          <w:rFonts w:ascii="Times New Roman" w:hAnsi="Times New Roman" w:cs="Times New Roman"/>
          <w:sz w:val="24"/>
          <w:szCs w:val="24"/>
        </w:rPr>
        <w:t>vulnerable to the subject’s p</w:t>
      </w:r>
      <w:r w:rsidR="00EA543E" w:rsidRPr="005F38A9">
        <w:rPr>
          <w:rFonts w:ascii="Times New Roman" w:hAnsi="Times New Roman" w:cs="Times New Roman"/>
          <w:sz w:val="24"/>
          <w:szCs w:val="24"/>
        </w:rPr>
        <w:t>erspective objection in the case of the unreflective.</w:t>
      </w:r>
    </w:p>
    <w:p w14:paraId="2295ABE3" w14:textId="77777777" w:rsidR="009655F8" w:rsidRPr="005F38A9" w:rsidRDefault="005A4638" w:rsidP="00F05655">
      <w:pPr>
        <w:rPr>
          <w:rFonts w:ascii="Times New Roman" w:hAnsi="Times New Roman" w:cs="Times New Roman"/>
          <w:sz w:val="24"/>
          <w:szCs w:val="24"/>
        </w:rPr>
      </w:pPr>
      <w:r w:rsidRPr="005F38A9">
        <w:rPr>
          <w:rFonts w:ascii="Times New Roman" w:hAnsi="Times New Roman" w:cs="Times New Roman"/>
          <w:sz w:val="24"/>
          <w:szCs w:val="24"/>
        </w:rPr>
        <w:tab/>
        <w:t>A recent attempt to construct a thoroughly psychologistic account of evidential support that is motivated</w:t>
      </w:r>
      <w:r w:rsidR="00EA543E" w:rsidRPr="005F38A9">
        <w:rPr>
          <w:rFonts w:ascii="Times New Roman" w:hAnsi="Times New Roman" w:cs="Times New Roman"/>
          <w:sz w:val="24"/>
          <w:szCs w:val="24"/>
        </w:rPr>
        <w:t xml:space="preserve"> by normative theory</w:t>
      </w:r>
      <w:r w:rsidRPr="005F38A9">
        <w:rPr>
          <w:rFonts w:ascii="Times New Roman" w:hAnsi="Times New Roman" w:cs="Times New Roman"/>
          <w:sz w:val="24"/>
          <w:szCs w:val="24"/>
        </w:rPr>
        <w:t xml:space="preserve">, avoids overintellectualizing support, and </w:t>
      </w:r>
      <w:r w:rsidR="0087637E" w:rsidRPr="005F38A9">
        <w:rPr>
          <w:rFonts w:ascii="Times New Roman" w:hAnsi="Times New Roman" w:cs="Times New Roman"/>
          <w:sz w:val="24"/>
          <w:szCs w:val="24"/>
        </w:rPr>
        <w:t>does not require seeming states is Byerly’s (2014) dispositionalist evidentialism. Like other views</w:t>
      </w:r>
      <w:r w:rsidR="009655F8" w:rsidRPr="005F38A9">
        <w:rPr>
          <w:rFonts w:ascii="Times New Roman" w:hAnsi="Times New Roman" w:cs="Times New Roman"/>
          <w:sz w:val="24"/>
          <w:szCs w:val="24"/>
        </w:rPr>
        <w:t xml:space="preserve"> surveyed here</w:t>
      </w:r>
      <w:r w:rsidR="0087637E" w:rsidRPr="005F38A9">
        <w:rPr>
          <w:rFonts w:ascii="Times New Roman" w:hAnsi="Times New Roman" w:cs="Times New Roman"/>
          <w:sz w:val="24"/>
          <w:szCs w:val="24"/>
        </w:rPr>
        <w:t xml:space="preserve">, it employs dispositions to avoid the subject’s perspective objection. But unlike </w:t>
      </w:r>
      <w:r w:rsidR="009A2166" w:rsidRPr="005F38A9">
        <w:rPr>
          <w:rFonts w:ascii="Times New Roman" w:hAnsi="Times New Roman" w:cs="Times New Roman"/>
          <w:sz w:val="24"/>
          <w:szCs w:val="24"/>
        </w:rPr>
        <w:t xml:space="preserve">the dispositions identified in </w:t>
      </w:r>
      <w:r w:rsidR="009655F8" w:rsidRPr="005F38A9">
        <w:rPr>
          <w:rFonts w:ascii="Times New Roman" w:hAnsi="Times New Roman" w:cs="Times New Roman"/>
          <w:sz w:val="24"/>
          <w:szCs w:val="24"/>
        </w:rPr>
        <w:t>these other views</w:t>
      </w:r>
      <w:r w:rsidR="0087637E" w:rsidRPr="005F38A9">
        <w:rPr>
          <w:rFonts w:ascii="Times New Roman" w:hAnsi="Times New Roman" w:cs="Times New Roman"/>
          <w:sz w:val="24"/>
          <w:szCs w:val="24"/>
        </w:rPr>
        <w:t xml:space="preserve">, Byerly’s </w:t>
      </w:r>
      <w:r w:rsidR="009A2166" w:rsidRPr="005F38A9">
        <w:rPr>
          <w:rFonts w:ascii="Times New Roman" w:hAnsi="Times New Roman" w:cs="Times New Roman"/>
          <w:sz w:val="24"/>
          <w:szCs w:val="24"/>
        </w:rPr>
        <w:t>dispositions do not require</w:t>
      </w:r>
      <w:r w:rsidR="0087637E" w:rsidRPr="005F38A9">
        <w:rPr>
          <w:rFonts w:ascii="Times New Roman" w:hAnsi="Times New Roman" w:cs="Times New Roman"/>
          <w:sz w:val="24"/>
          <w:szCs w:val="24"/>
        </w:rPr>
        <w:t xml:space="preserve"> capacities to distinguish between evidence and what it supports, or capacities to conceptualize probabilistic or expla</w:t>
      </w:r>
      <w:r w:rsidR="009A2166" w:rsidRPr="005F38A9">
        <w:rPr>
          <w:rFonts w:ascii="Times New Roman" w:hAnsi="Times New Roman" w:cs="Times New Roman"/>
          <w:sz w:val="24"/>
          <w:szCs w:val="24"/>
        </w:rPr>
        <w:t xml:space="preserve">natory relations. Like Kvanvig </w:t>
      </w:r>
      <w:r w:rsidR="0087637E" w:rsidRPr="005F38A9">
        <w:rPr>
          <w:rFonts w:ascii="Times New Roman" w:hAnsi="Times New Roman" w:cs="Times New Roman"/>
          <w:sz w:val="24"/>
          <w:szCs w:val="24"/>
        </w:rPr>
        <w:t>and others</w:t>
      </w:r>
      <w:r w:rsidR="009A2166" w:rsidRPr="005F38A9">
        <w:rPr>
          <w:rFonts w:ascii="Times New Roman" w:hAnsi="Times New Roman" w:cs="Times New Roman"/>
          <w:sz w:val="24"/>
          <w:szCs w:val="24"/>
        </w:rPr>
        <w:t>, Byerly</w:t>
      </w:r>
      <w:r w:rsidR="0087637E" w:rsidRPr="005F38A9">
        <w:rPr>
          <w:rFonts w:ascii="Times New Roman" w:hAnsi="Times New Roman" w:cs="Times New Roman"/>
          <w:sz w:val="24"/>
          <w:szCs w:val="24"/>
        </w:rPr>
        <w:t xml:space="preserve"> distinguishes between different sub-types of a relevant epistemic property</w:t>
      </w:r>
      <w:r w:rsidR="00626487" w:rsidRPr="005F38A9">
        <w:rPr>
          <w:rFonts w:ascii="Times New Roman" w:hAnsi="Times New Roman" w:cs="Times New Roman"/>
          <w:sz w:val="24"/>
          <w:szCs w:val="24"/>
        </w:rPr>
        <w:t>—here, justification—reflecting different levels of agentic involvement</w:t>
      </w:r>
      <w:r w:rsidR="0087637E" w:rsidRPr="005F38A9">
        <w:rPr>
          <w:rFonts w:ascii="Times New Roman" w:hAnsi="Times New Roman" w:cs="Times New Roman"/>
          <w:sz w:val="24"/>
          <w:szCs w:val="24"/>
        </w:rPr>
        <w:t xml:space="preserve">. One type of </w:t>
      </w:r>
      <w:r w:rsidR="00A168E1" w:rsidRPr="005F38A9">
        <w:rPr>
          <w:rFonts w:ascii="Times New Roman" w:hAnsi="Times New Roman" w:cs="Times New Roman"/>
          <w:sz w:val="24"/>
          <w:szCs w:val="24"/>
        </w:rPr>
        <w:t>justification specifies requirements for fulfilling one’s role as a believer</w:t>
      </w:r>
      <w:r w:rsidR="009A2166" w:rsidRPr="005F38A9">
        <w:rPr>
          <w:rFonts w:ascii="Times New Roman" w:hAnsi="Times New Roman" w:cs="Times New Roman"/>
          <w:sz w:val="24"/>
          <w:szCs w:val="24"/>
        </w:rPr>
        <w:t xml:space="preserve"> (which requires less agentic involvement)</w:t>
      </w:r>
      <w:r w:rsidR="00A168E1" w:rsidRPr="005F38A9">
        <w:rPr>
          <w:rFonts w:ascii="Times New Roman" w:hAnsi="Times New Roman" w:cs="Times New Roman"/>
          <w:sz w:val="24"/>
          <w:szCs w:val="24"/>
        </w:rPr>
        <w:t>, while the other specifies requirements for fulfilling this role with excellence</w:t>
      </w:r>
      <w:r w:rsidR="009A2166" w:rsidRPr="005F38A9">
        <w:rPr>
          <w:rFonts w:ascii="Times New Roman" w:hAnsi="Times New Roman" w:cs="Times New Roman"/>
          <w:sz w:val="24"/>
          <w:szCs w:val="24"/>
        </w:rPr>
        <w:t xml:space="preserve"> (which requires more)</w:t>
      </w:r>
      <w:r w:rsidR="00A168E1" w:rsidRPr="005F38A9">
        <w:rPr>
          <w:rFonts w:ascii="Times New Roman" w:hAnsi="Times New Roman" w:cs="Times New Roman"/>
          <w:sz w:val="24"/>
          <w:szCs w:val="24"/>
        </w:rPr>
        <w:t xml:space="preserve">. </w:t>
      </w:r>
      <w:r w:rsidR="00C704B8" w:rsidRPr="005F38A9">
        <w:rPr>
          <w:rFonts w:ascii="Times New Roman" w:hAnsi="Times New Roman" w:cs="Times New Roman"/>
          <w:sz w:val="24"/>
          <w:szCs w:val="24"/>
        </w:rPr>
        <w:t>Viewing each type</w:t>
      </w:r>
      <w:r w:rsidR="00A168E1" w:rsidRPr="005F38A9">
        <w:rPr>
          <w:rFonts w:ascii="Times New Roman" w:hAnsi="Times New Roman" w:cs="Times New Roman"/>
          <w:sz w:val="24"/>
          <w:szCs w:val="24"/>
        </w:rPr>
        <w:t xml:space="preserve"> of justification </w:t>
      </w:r>
      <w:r w:rsidR="00C704B8" w:rsidRPr="005F38A9">
        <w:rPr>
          <w:rFonts w:ascii="Times New Roman" w:hAnsi="Times New Roman" w:cs="Times New Roman"/>
          <w:sz w:val="24"/>
          <w:szCs w:val="24"/>
        </w:rPr>
        <w:t xml:space="preserve">as valuable is </w:t>
      </w:r>
      <w:r w:rsidR="00A168E1" w:rsidRPr="005F38A9">
        <w:rPr>
          <w:rFonts w:ascii="Times New Roman" w:hAnsi="Times New Roman" w:cs="Times New Roman"/>
          <w:sz w:val="24"/>
          <w:szCs w:val="24"/>
        </w:rPr>
        <w:t>motivated by a broader Aristotelian conception of normativity. For Byerly, S’s evidence E supports p, and so provides the first sort of justification for p, just when S is disposed in light of E to believe p. S’s evidence provides justification of the second sort for p just when S is disposed to believe p by virtue of a virtuous disposition.</w:t>
      </w:r>
      <w:r w:rsidR="009655F8" w:rsidRPr="005F38A9">
        <w:rPr>
          <w:rFonts w:ascii="Times New Roman" w:hAnsi="Times New Roman" w:cs="Times New Roman"/>
          <w:sz w:val="24"/>
          <w:szCs w:val="24"/>
        </w:rPr>
        <w:t xml:space="preserve"> </w:t>
      </w:r>
    </w:p>
    <w:p w14:paraId="62EFDF41" w14:textId="77777777" w:rsidR="00DB0B39" w:rsidRPr="005F38A9" w:rsidRDefault="009655F8" w:rsidP="009655F8">
      <w:pPr>
        <w:ind w:firstLine="720"/>
        <w:rPr>
          <w:rFonts w:ascii="Times New Roman" w:hAnsi="Times New Roman" w:cs="Times New Roman"/>
          <w:sz w:val="24"/>
          <w:szCs w:val="24"/>
        </w:rPr>
      </w:pPr>
      <w:r w:rsidRPr="005F38A9">
        <w:rPr>
          <w:rFonts w:ascii="Times New Roman" w:hAnsi="Times New Roman" w:cs="Times New Roman"/>
          <w:sz w:val="24"/>
          <w:szCs w:val="24"/>
        </w:rPr>
        <w:t xml:space="preserve">If we think of a subject’s disposition to believe p in light of E as analogous to a subject’s probability for p given E, then Byerly’s view shares much in common with the Bayesian views discussed above. Indeed, like these views, Byerly’s is quite permissive regarding one type of justification—even more permissive than these Bayesian views, since it doesn’t require the subject’s dispositions to obey the Kolmogorov axioms, for example. Yet </w:t>
      </w:r>
      <w:r w:rsidR="00DF1372" w:rsidRPr="005F38A9">
        <w:rPr>
          <w:rFonts w:ascii="Times New Roman" w:hAnsi="Times New Roman" w:cs="Times New Roman"/>
          <w:sz w:val="24"/>
          <w:szCs w:val="24"/>
        </w:rPr>
        <w:t>Byerly</w:t>
      </w:r>
      <w:r w:rsidRPr="005F38A9">
        <w:rPr>
          <w:rFonts w:ascii="Times New Roman" w:hAnsi="Times New Roman" w:cs="Times New Roman"/>
          <w:sz w:val="24"/>
          <w:szCs w:val="24"/>
        </w:rPr>
        <w:t xml:space="preserve"> also recognizes a more demanding type of justification, </w:t>
      </w:r>
      <w:r w:rsidR="00DF1372" w:rsidRPr="005F38A9">
        <w:rPr>
          <w:rFonts w:ascii="Times New Roman" w:hAnsi="Times New Roman" w:cs="Times New Roman"/>
          <w:sz w:val="24"/>
          <w:szCs w:val="24"/>
        </w:rPr>
        <w:t xml:space="preserve">which he attempts </w:t>
      </w:r>
      <w:r w:rsidRPr="005F38A9">
        <w:rPr>
          <w:rFonts w:ascii="Times New Roman" w:hAnsi="Times New Roman" w:cs="Times New Roman"/>
          <w:sz w:val="24"/>
          <w:szCs w:val="24"/>
        </w:rPr>
        <w:t>to account for by proposing a synthesis of evidentialism and virtue epistemology, as others have</w:t>
      </w:r>
      <w:r w:rsidR="00876FB2" w:rsidRPr="005F38A9">
        <w:rPr>
          <w:rFonts w:ascii="Times New Roman" w:hAnsi="Times New Roman" w:cs="Times New Roman"/>
          <w:sz w:val="24"/>
          <w:szCs w:val="24"/>
        </w:rPr>
        <w:t xml:space="preserve"> (e.g., Baehr </w:t>
      </w:r>
      <w:r w:rsidR="00626487" w:rsidRPr="005F38A9">
        <w:rPr>
          <w:rFonts w:ascii="Times New Roman" w:hAnsi="Times New Roman" w:cs="Times New Roman"/>
          <w:sz w:val="24"/>
          <w:szCs w:val="24"/>
        </w:rPr>
        <w:t>2011</w:t>
      </w:r>
      <w:r w:rsidR="00876FB2" w:rsidRPr="005F38A9">
        <w:rPr>
          <w:rFonts w:ascii="Times New Roman" w:hAnsi="Times New Roman" w:cs="Times New Roman"/>
          <w:sz w:val="24"/>
          <w:szCs w:val="24"/>
        </w:rPr>
        <w:t>, Cloos 2015)</w:t>
      </w:r>
      <w:r w:rsidRPr="005F38A9">
        <w:rPr>
          <w:rFonts w:ascii="Times New Roman" w:hAnsi="Times New Roman" w:cs="Times New Roman"/>
          <w:sz w:val="24"/>
          <w:szCs w:val="24"/>
        </w:rPr>
        <w:t xml:space="preserve">. </w:t>
      </w:r>
    </w:p>
    <w:p w14:paraId="2754BEDF" w14:textId="77777777" w:rsidR="005A4638" w:rsidRPr="005F38A9" w:rsidRDefault="00DB0B39" w:rsidP="009655F8">
      <w:pPr>
        <w:ind w:firstLine="720"/>
        <w:rPr>
          <w:rFonts w:ascii="Times New Roman" w:hAnsi="Times New Roman" w:cs="Times New Roman"/>
          <w:sz w:val="24"/>
          <w:szCs w:val="24"/>
        </w:rPr>
      </w:pPr>
      <w:r w:rsidRPr="005F38A9">
        <w:rPr>
          <w:rFonts w:ascii="Times New Roman" w:hAnsi="Times New Roman" w:cs="Times New Roman"/>
          <w:sz w:val="24"/>
          <w:szCs w:val="24"/>
        </w:rPr>
        <w:t xml:space="preserve">One challenge for </w:t>
      </w:r>
      <w:r w:rsidR="009A2166" w:rsidRPr="005F38A9">
        <w:rPr>
          <w:rFonts w:ascii="Times New Roman" w:hAnsi="Times New Roman" w:cs="Times New Roman"/>
          <w:sz w:val="24"/>
          <w:szCs w:val="24"/>
        </w:rPr>
        <w:t>this type of synthesi</w:t>
      </w:r>
      <w:r w:rsidRPr="005F38A9">
        <w:rPr>
          <w:rFonts w:ascii="Times New Roman" w:hAnsi="Times New Roman" w:cs="Times New Roman"/>
          <w:sz w:val="24"/>
          <w:szCs w:val="24"/>
        </w:rPr>
        <w:t xml:space="preserve">s </w:t>
      </w:r>
      <w:r w:rsidR="009F291A" w:rsidRPr="005F38A9">
        <w:rPr>
          <w:rFonts w:ascii="Times New Roman" w:hAnsi="Times New Roman" w:cs="Times New Roman"/>
          <w:sz w:val="24"/>
          <w:szCs w:val="24"/>
        </w:rPr>
        <w:t>of</w:t>
      </w:r>
      <w:r w:rsidRPr="005F38A9">
        <w:rPr>
          <w:rFonts w:ascii="Times New Roman" w:hAnsi="Times New Roman" w:cs="Times New Roman"/>
          <w:sz w:val="24"/>
          <w:szCs w:val="24"/>
        </w:rPr>
        <w:t xml:space="preserve"> evidentialism and virtue epistemology is to specify the relationship between intellectual virtue and explanatory and probabilistic reasoning. </w:t>
      </w:r>
      <w:r w:rsidR="009A2166" w:rsidRPr="005F38A9">
        <w:rPr>
          <w:rFonts w:ascii="Times New Roman" w:hAnsi="Times New Roman" w:cs="Times New Roman"/>
          <w:sz w:val="24"/>
          <w:szCs w:val="24"/>
        </w:rPr>
        <w:t>A</w:t>
      </w:r>
      <w:r w:rsidRPr="005F38A9">
        <w:rPr>
          <w:rFonts w:ascii="Times New Roman" w:hAnsi="Times New Roman" w:cs="Times New Roman"/>
          <w:sz w:val="24"/>
          <w:szCs w:val="24"/>
        </w:rPr>
        <w:t xml:space="preserve">dvocates of these syntheses </w:t>
      </w:r>
      <w:r w:rsidR="009A2166" w:rsidRPr="005F38A9">
        <w:rPr>
          <w:rFonts w:ascii="Times New Roman" w:hAnsi="Times New Roman" w:cs="Times New Roman"/>
          <w:sz w:val="24"/>
          <w:szCs w:val="24"/>
        </w:rPr>
        <w:t>should</w:t>
      </w:r>
      <w:r w:rsidRPr="005F38A9">
        <w:rPr>
          <w:rFonts w:ascii="Times New Roman" w:hAnsi="Times New Roman" w:cs="Times New Roman"/>
          <w:sz w:val="24"/>
          <w:szCs w:val="24"/>
        </w:rPr>
        <w:t xml:space="preserve"> want to </w:t>
      </w:r>
      <w:r w:rsidR="00246D3D" w:rsidRPr="005F38A9">
        <w:rPr>
          <w:rFonts w:ascii="Times New Roman" w:hAnsi="Times New Roman" w:cs="Times New Roman"/>
          <w:sz w:val="24"/>
          <w:szCs w:val="24"/>
        </w:rPr>
        <w:t>contend</w:t>
      </w:r>
      <w:r w:rsidRPr="005F38A9">
        <w:rPr>
          <w:rFonts w:ascii="Times New Roman" w:hAnsi="Times New Roman" w:cs="Times New Roman"/>
          <w:sz w:val="24"/>
          <w:szCs w:val="24"/>
        </w:rPr>
        <w:t xml:space="preserve"> that cogent explanatory and probabilistic reasoning is reflective of intellectual virtue. In this way, their accounts can explain the presence of justification in the golf case or the Cage fil</w:t>
      </w:r>
      <w:r w:rsidR="009A2166" w:rsidRPr="005F38A9">
        <w:rPr>
          <w:rFonts w:ascii="Times New Roman" w:hAnsi="Times New Roman" w:cs="Times New Roman"/>
          <w:sz w:val="24"/>
          <w:szCs w:val="24"/>
        </w:rPr>
        <w:t xml:space="preserve">ms/drowning case. Yet they should also </w:t>
      </w:r>
      <w:r w:rsidRPr="005F38A9">
        <w:rPr>
          <w:rFonts w:ascii="Times New Roman" w:hAnsi="Times New Roman" w:cs="Times New Roman"/>
          <w:sz w:val="24"/>
          <w:szCs w:val="24"/>
        </w:rPr>
        <w:t xml:space="preserve">want to </w:t>
      </w:r>
      <w:r w:rsidR="00246D3D" w:rsidRPr="005F38A9">
        <w:rPr>
          <w:rFonts w:ascii="Times New Roman" w:hAnsi="Times New Roman" w:cs="Times New Roman"/>
          <w:sz w:val="24"/>
          <w:szCs w:val="24"/>
        </w:rPr>
        <w:t>contend</w:t>
      </w:r>
      <w:r w:rsidRPr="005F38A9">
        <w:rPr>
          <w:rFonts w:ascii="Times New Roman" w:hAnsi="Times New Roman" w:cs="Times New Roman"/>
          <w:sz w:val="24"/>
          <w:szCs w:val="24"/>
        </w:rPr>
        <w:t xml:space="preserve"> that cogent explanatory or probabilistic reasoning is not all there is to intellectual virtue. </w:t>
      </w:r>
      <w:r w:rsidR="00DF1372" w:rsidRPr="005F38A9">
        <w:rPr>
          <w:rFonts w:ascii="Times New Roman" w:hAnsi="Times New Roman" w:cs="Times New Roman"/>
          <w:sz w:val="24"/>
          <w:szCs w:val="24"/>
        </w:rPr>
        <w:t>Doing so</w:t>
      </w:r>
      <w:r w:rsidRPr="005F38A9">
        <w:rPr>
          <w:rFonts w:ascii="Times New Roman" w:hAnsi="Times New Roman" w:cs="Times New Roman"/>
          <w:sz w:val="24"/>
          <w:szCs w:val="24"/>
        </w:rPr>
        <w:t xml:space="preserve"> may help with the de</w:t>
      </w:r>
      <w:r w:rsidR="009F291A" w:rsidRPr="005F38A9">
        <w:rPr>
          <w:rFonts w:ascii="Times New Roman" w:hAnsi="Times New Roman" w:cs="Times New Roman"/>
          <w:sz w:val="24"/>
          <w:szCs w:val="24"/>
        </w:rPr>
        <w:t>tective case and others like it, and is essential for differentiating these syntheses fr</w:t>
      </w:r>
      <w:r w:rsidR="00760854">
        <w:rPr>
          <w:rFonts w:ascii="Times New Roman" w:hAnsi="Times New Roman" w:cs="Times New Roman"/>
          <w:sz w:val="24"/>
          <w:szCs w:val="24"/>
        </w:rPr>
        <w:t>om rival explanationist and pro</w:t>
      </w:r>
      <w:r w:rsidR="009F291A" w:rsidRPr="005F38A9">
        <w:rPr>
          <w:rFonts w:ascii="Times New Roman" w:hAnsi="Times New Roman" w:cs="Times New Roman"/>
          <w:sz w:val="24"/>
          <w:szCs w:val="24"/>
        </w:rPr>
        <w:t>babilistic accounts of support.</w:t>
      </w:r>
      <w:r w:rsidRPr="005F38A9">
        <w:rPr>
          <w:rFonts w:ascii="Times New Roman" w:hAnsi="Times New Roman" w:cs="Times New Roman"/>
          <w:sz w:val="24"/>
          <w:szCs w:val="24"/>
        </w:rPr>
        <w:t xml:space="preserve"> </w:t>
      </w:r>
      <w:r w:rsidR="00DF1372" w:rsidRPr="005F38A9">
        <w:rPr>
          <w:rFonts w:ascii="Times New Roman" w:hAnsi="Times New Roman" w:cs="Times New Roman"/>
          <w:sz w:val="24"/>
          <w:szCs w:val="24"/>
        </w:rPr>
        <w:t>Whether</w:t>
      </w:r>
      <w:r w:rsidRPr="005F38A9">
        <w:rPr>
          <w:rFonts w:ascii="Times New Roman" w:hAnsi="Times New Roman" w:cs="Times New Roman"/>
          <w:sz w:val="24"/>
          <w:szCs w:val="24"/>
        </w:rPr>
        <w:t xml:space="preserve"> these contentions </w:t>
      </w:r>
      <w:r w:rsidR="009A2166" w:rsidRPr="005F38A9">
        <w:rPr>
          <w:rFonts w:ascii="Times New Roman" w:hAnsi="Times New Roman" w:cs="Times New Roman"/>
          <w:sz w:val="24"/>
          <w:szCs w:val="24"/>
        </w:rPr>
        <w:t>can be defended in detail</w:t>
      </w:r>
      <w:r w:rsidR="001E6F97">
        <w:rPr>
          <w:rFonts w:ascii="Times New Roman" w:hAnsi="Times New Roman" w:cs="Times New Roman"/>
          <w:sz w:val="24"/>
          <w:szCs w:val="24"/>
        </w:rPr>
        <w:t xml:space="preserve"> </w:t>
      </w:r>
      <w:r w:rsidRPr="005F38A9">
        <w:rPr>
          <w:rFonts w:ascii="Times New Roman" w:hAnsi="Times New Roman" w:cs="Times New Roman"/>
          <w:sz w:val="24"/>
          <w:szCs w:val="24"/>
        </w:rPr>
        <w:t>is yet to be seen.</w:t>
      </w:r>
    </w:p>
    <w:p w14:paraId="792B26F5" w14:textId="77777777" w:rsidR="00DB0B39" w:rsidRPr="005F38A9" w:rsidRDefault="00DB0B39" w:rsidP="003F1E0D">
      <w:pPr>
        <w:rPr>
          <w:rFonts w:ascii="Times New Roman" w:hAnsi="Times New Roman" w:cs="Times New Roman"/>
          <w:sz w:val="24"/>
          <w:szCs w:val="24"/>
        </w:rPr>
      </w:pPr>
    </w:p>
    <w:p w14:paraId="07827CD1" w14:textId="77777777" w:rsidR="00A168E1" w:rsidRPr="005F38A9" w:rsidRDefault="00880FD6" w:rsidP="00F05655">
      <w:pPr>
        <w:rPr>
          <w:rFonts w:ascii="Times New Roman" w:hAnsi="Times New Roman" w:cs="Times New Roman"/>
          <w:sz w:val="24"/>
          <w:szCs w:val="24"/>
        </w:rPr>
      </w:pPr>
      <w:r w:rsidRPr="005F38A9">
        <w:rPr>
          <w:rFonts w:ascii="Times New Roman" w:hAnsi="Times New Roman" w:cs="Times New Roman"/>
          <w:sz w:val="24"/>
          <w:szCs w:val="24"/>
        </w:rPr>
        <w:t>References</w:t>
      </w:r>
    </w:p>
    <w:p w14:paraId="33FB227C" w14:textId="77777777" w:rsidR="00635303" w:rsidRPr="005F38A9" w:rsidRDefault="00635303" w:rsidP="00635303">
      <w:pPr>
        <w:rPr>
          <w:rFonts w:ascii="Times New Roman" w:hAnsi="Times New Roman" w:cs="Times New Roman"/>
          <w:sz w:val="24"/>
          <w:szCs w:val="24"/>
        </w:rPr>
      </w:pPr>
      <w:r w:rsidRPr="005F38A9">
        <w:rPr>
          <w:rFonts w:ascii="Times New Roman" w:hAnsi="Times New Roman" w:cs="Times New Roman"/>
          <w:sz w:val="24"/>
          <w:szCs w:val="24"/>
        </w:rPr>
        <w:t xml:space="preserve">Appley, Bryan and Gregory Stoutenburg. 2017. “Two New Objecctions to Explanationism.” </w:t>
      </w:r>
      <w:r w:rsidRPr="005F38A9">
        <w:rPr>
          <w:rFonts w:ascii="Times New Roman" w:hAnsi="Times New Roman" w:cs="Times New Roman"/>
          <w:i/>
          <w:sz w:val="24"/>
          <w:szCs w:val="24"/>
        </w:rPr>
        <w:t>Synthese</w:t>
      </w:r>
      <w:r w:rsidRPr="005F38A9">
        <w:rPr>
          <w:rFonts w:ascii="Times New Roman" w:hAnsi="Times New Roman" w:cs="Times New Roman"/>
          <w:sz w:val="24"/>
          <w:szCs w:val="24"/>
        </w:rPr>
        <w:t xml:space="preserve"> 194, 8: 3069-84.</w:t>
      </w:r>
    </w:p>
    <w:p w14:paraId="4466D09B" w14:textId="77777777" w:rsidR="00635303" w:rsidRPr="005F38A9" w:rsidRDefault="00635303" w:rsidP="00635303">
      <w:pPr>
        <w:rPr>
          <w:rFonts w:ascii="Times New Roman" w:hAnsi="Times New Roman" w:cs="Times New Roman"/>
          <w:sz w:val="24"/>
          <w:szCs w:val="24"/>
        </w:rPr>
      </w:pPr>
      <w:r w:rsidRPr="005F38A9">
        <w:rPr>
          <w:rFonts w:ascii="Times New Roman" w:hAnsi="Times New Roman" w:cs="Times New Roman"/>
          <w:sz w:val="24"/>
          <w:szCs w:val="24"/>
        </w:rPr>
        <w:t xml:space="preserve">Baehr, Jason. 2011. </w:t>
      </w:r>
      <w:r w:rsidRPr="005F38A9">
        <w:rPr>
          <w:rFonts w:ascii="Times New Roman" w:hAnsi="Times New Roman" w:cs="Times New Roman"/>
          <w:i/>
          <w:sz w:val="24"/>
          <w:szCs w:val="24"/>
        </w:rPr>
        <w:t>The Inquiring Mind: On Intellectual Virtues and Virtue Epistemology</w:t>
      </w:r>
      <w:r w:rsidRPr="005F38A9">
        <w:rPr>
          <w:rFonts w:ascii="Times New Roman" w:hAnsi="Times New Roman" w:cs="Times New Roman"/>
          <w:sz w:val="24"/>
          <w:szCs w:val="24"/>
        </w:rPr>
        <w:t>. Oxford University Press.</w:t>
      </w:r>
    </w:p>
    <w:p w14:paraId="375D90D1" w14:textId="77777777" w:rsidR="00635303" w:rsidRPr="005F38A9" w:rsidRDefault="00635303" w:rsidP="00635303">
      <w:pPr>
        <w:rPr>
          <w:rFonts w:ascii="Times New Roman" w:hAnsi="Times New Roman" w:cs="Times New Roman"/>
          <w:sz w:val="24"/>
          <w:szCs w:val="24"/>
        </w:rPr>
      </w:pPr>
      <w:r w:rsidRPr="005F38A9">
        <w:rPr>
          <w:rFonts w:ascii="Times New Roman" w:hAnsi="Times New Roman" w:cs="Times New Roman"/>
          <w:sz w:val="24"/>
          <w:szCs w:val="24"/>
        </w:rPr>
        <w:lastRenderedPageBreak/>
        <w:t xml:space="preserve">BonJour, Laurence. 1985. </w:t>
      </w:r>
      <w:r w:rsidRPr="005F38A9">
        <w:rPr>
          <w:rFonts w:ascii="Times New Roman" w:hAnsi="Times New Roman" w:cs="Times New Roman"/>
          <w:i/>
          <w:sz w:val="24"/>
          <w:szCs w:val="24"/>
        </w:rPr>
        <w:t>The Structure of Empirical Knowledge</w:t>
      </w:r>
      <w:r w:rsidRPr="005F38A9">
        <w:rPr>
          <w:rFonts w:ascii="Times New Roman" w:hAnsi="Times New Roman" w:cs="Times New Roman"/>
          <w:sz w:val="24"/>
          <w:szCs w:val="24"/>
        </w:rPr>
        <w:t>. Harvard University Press.</w:t>
      </w:r>
    </w:p>
    <w:p w14:paraId="1B8978D8" w14:textId="77777777" w:rsidR="00635303" w:rsidRPr="005F38A9" w:rsidRDefault="00635303" w:rsidP="00635303">
      <w:pPr>
        <w:rPr>
          <w:rFonts w:ascii="Times New Roman" w:hAnsi="Times New Roman" w:cs="Times New Roman"/>
          <w:sz w:val="24"/>
          <w:szCs w:val="24"/>
        </w:rPr>
      </w:pPr>
      <w:r w:rsidRPr="005F38A9">
        <w:rPr>
          <w:rFonts w:ascii="Times New Roman" w:hAnsi="Times New Roman" w:cs="Times New Roman"/>
          <w:sz w:val="24"/>
          <w:szCs w:val="24"/>
        </w:rPr>
        <w:t xml:space="preserve">Byerly, T. Ryan and Kraig Martin. 2015. “Problems for Explanationism on Both Sides.” </w:t>
      </w:r>
      <w:r w:rsidRPr="005F38A9">
        <w:rPr>
          <w:rFonts w:ascii="Times New Roman" w:hAnsi="Times New Roman" w:cs="Times New Roman"/>
          <w:i/>
          <w:sz w:val="24"/>
          <w:szCs w:val="24"/>
        </w:rPr>
        <w:t>Erkenntnis</w:t>
      </w:r>
      <w:r w:rsidRPr="005F38A9">
        <w:rPr>
          <w:rFonts w:ascii="Times New Roman" w:hAnsi="Times New Roman" w:cs="Times New Roman"/>
          <w:sz w:val="24"/>
          <w:szCs w:val="24"/>
        </w:rPr>
        <w:t xml:space="preserve"> 80, 4: 773-91.</w:t>
      </w:r>
    </w:p>
    <w:p w14:paraId="03EDC4EC" w14:textId="77777777" w:rsidR="00635303" w:rsidRPr="005F38A9" w:rsidRDefault="00635303" w:rsidP="00635303">
      <w:pPr>
        <w:rPr>
          <w:rFonts w:ascii="Times New Roman" w:hAnsi="Times New Roman" w:cs="Times New Roman"/>
          <w:sz w:val="24"/>
          <w:szCs w:val="24"/>
        </w:rPr>
      </w:pPr>
      <w:r w:rsidRPr="005F38A9">
        <w:rPr>
          <w:rFonts w:ascii="Times New Roman" w:hAnsi="Times New Roman" w:cs="Times New Roman"/>
          <w:sz w:val="24"/>
          <w:szCs w:val="24"/>
        </w:rPr>
        <w:t xml:space="preserve">Byerly, T. Ryan and Kraig Martin. 2016. “Explanationism, Super-Explanationism, Ecclectic Explanationism: Persistent Problems on Both Sides.” </w:t>
      </w:r>
      <w:r w:rsidRPr="005F38A9">
        <w:rPr>
          <w:rFonts w:ascii="Times New Roman" w:hAnsi="Times New Roman" w:cs="Times New Roman"/>
          <w:i/>
          <w:sz w:val="24"/>
          <w:szCs w:val="24"/>
        </w:rPr>
        <w:t>Logos &amp; Episteme</w:t>
      </w:r>
      <w:r w:rsidRPr="005F38A9">
        <w:rPr>
          <w:rFonts w:ascii="Times New Roman" w:hAnsi="Times New Roman" w:cs="Times New Roman"/>
          <w:sz w:val="24"/>
          <w:szCs w:val="24"/>
        </w:rPr>
        <w:t xml:space="preserve"> 7, 2: 201-13.</w:t>
      </w:r>
    </w:p>
    <w:p w14:paraId="53A84C07" w14:textId="77777777" w:rsidR="00635303" w:rsidRPr="005F38A9" w:rsidRDefault="00635303" w:rsidP="00635303">
      <w:pPr>
        <w:rPr>
          <w:rFonts w:ascii="Times New Roman" w:hAnsi="Times New Roman" w:cs="Times New Roman"/>
          <w:sz w:val="24"/>
          <w:szCs w:val="24"/>
        </w:rPr>
      </w:pPr>
      <w:r w:rsidRPr="005F38A9">
        <w:rPr>
          <w:rFonts w:ascii="Times New Roman" w:hAnsi="Times New Roman" w:cs="Times New Roman"/>
          <w:sz w:val="24"/>
          <w:szCs w:val="24"/>
        </w:rPr>
        <w:t xml:space="preserve">Byerly, T. Ryan. 2012. “It Seems Like There aren’t Any Seemings.” </w:t>
      </w:r>
      <w:r w:rsidRPr="005F38A9">
        <w:rPr>
          <w:rFonts w:ascii="Times New Roman" w:hAnsi="Times New Roman" w:cs="Times New Roman"/>
          <w:i/>
          <w:sz w:val="24"/>
          <w:szCs w:val="24"/>
        </w:rPr>
        <w:t xml:space="preserve">Philosophia </w:t>
      </w:r>
      <w:r w:rsidRPr="005F38A9">
        <w:rPr>
          <w:rFonts w:ascii="Times New Roman" w:hAnsi="Times New Roman" w:cs="Times New Roman"/>
          <w:sz w:val="24"/>
          <w:szCs w:val="24"/>
        </w:rPr>
        <w:t>40, 4: 771-82.</w:t>
      </w:r>
    </w:p>
    <w:p w14:paraId="7A798E84" w14:textId="77777777" w:rsidR="00635303" w:rsidRPr="005F38A9" w:rsidRDefault="00635303" w:rsidP="00635303">
      <w:pPr>
        <w:rPr>
          <w:rFonts w:ascii="Times New Roman" w:hAnsi="Times New Roman" w:cs="Times New Roman"/>
          <w:sz w:val="24"/>
          <w:szCs w:val="24"/>
        </w:rPr>
      </w:pPr>
      <w:r w:rsidRPr="005F38A9">
        <w:rPr>
          <w:rFonts w:ascii="Times New Roman" w:hAnsi="Times New Roman" w:cs="Times New Roman"/>
          <w:sz w:val="24"/>
          <w:szCs w:val="24"/>
        </w:rPr>
        <w:t xml:space="preserve">Byerly, T. Ryan. 2014. “A Dispositional Internalist Evidentialist Virtue Epistemology.” </w:t>
      </w:r>
      <w:r w:rsidRPr="005F38A9">
        <w:rPr>
          <w:rFonts w:ascii="Times New Roman" w:hAnsi="Times New Roman" w:cs="Times New Roman"/>
          <w:i/>
          <w:sz w:val="24"/>
          <w:szCs w:val="24"/>
        </w:rPr>
        <w:t xml:space="preserve">Logos &amp; Episteme </w:t>
      </w:r>
      <w:r w:rsidRPr="005F38A9">
        <w:rPr>
          <w:rFonts w:ascii="Times New Roman" w:hAnsi="Times New Roman" w:cs="Times New Roman"/>
          <w:sz w:val="24"/>
          <w:szCs w:val="24"/>
        </w:rPr>
        <w:t>5, 4: 399-424.</w:t>
      </w:r>
    </w:p>
    <w:p w14:paraId="245D6653" w14:textId="77777777" w:rsidR="00635303" w:rsidRPr="005F38A9" w:rsidRDefault="00635303" w:rsidP="00635303">
      <w:pPr>
        <w:rPr>
          <w:rFonts w:ascii="Times New Roman" w:hAnsi="Times New Roman" w:cs="Times New Roman"/>
          <w:sz w:val="24"/>
          <w:szCs w:val="24"/>
        </w:rPr>
      </w:pPr>
      <w:r w:rsidRPr="005F38A9">
        <w:rPr>
          <w:rFonts w:ascii="Times New Roman" w:hAnsi="Times New Roman" w:cs="Times New Roman"/>
          <w:sz w:val="24"/>
          <w:szCs w:val="24"/>
        </w:rPr>
        <w:t xml:space="preserve">Carnap, Rudolf. 1962. </w:t>
      </w:r>
      <w:r w:rsidRPr="005F38A9">
        <w:rPr>
          <w:rFonts w:ascii="Times New Roman" w:hAnsi="Times New Roman" w:cs="Times New Roman"/>
          <w:i/>
          <w:sz w:val="24"/>
          <w:szCs w:val="24"/>
        </w:rPr>
        <w:t>Logical Foundations of Probability</w:t>
      </w:r>
      <w:r w:rsidRPr="005F38A9">
        <w:rPr>
          <w:rFonts w:ascii="Times New Roman" w:hAnsi="Times New Roman" w:cs="Times New Roman"/>
          <w:sz w:val="24"/>
          <w:szCs w:val="24"/>
        </w:rPr>
        <w:t>. University of Chicago Press.</w:t>
      </w:r>
    </w:p>
    <w:p w14:paraId="2E2B481C" w14:textId="77777777" w:rsidR="00635303" w:rsidRPr="005F38A9" w:rsidRDefault="00635303" w:rsidP="00635303">
      <w:pPr>
        <w:rPr>
          <w:rFonts w:ascii="Times New Roman" w:hAnsi="Times New Roman" w:cs="Times New Roman"/>
          <w:sz w:val="24"/>
          <w:szCs w:val="24"/>
        </w:rPr>
      </w:pPr>
      <w:r w:rsidRPr="005F38A9">
        <w:rPr>
          <w:rFonts w:ascii="Times New Roman" w:hAnsi="Times New Roman" w:cs="Times New Roman"/>
          <w:sz w:val="24"/>
          <w:szCs w:val="24"/>
        </w:rPr>
        <w:t xml:space="preserve">Cloos, Christopher. 2015. “Responsibilist Evidentialism.” </w:t>
      </w:r>
      <w:r w:rsidRPr="005F38A9">
        <w:rPr>
          <w:rFonts w:ascii="Times New Roman" w:hAnsi="Times New Roman" w:cs="Times New Roman"/>
          <w:i/>
          <w:sz w:val="24"/>
          <w:szCs w:val="24"/>
        </w:rPr>
        <w:t xml:space="preserve">Philosophical Studies </w:t>
      </w:r>
      <w:r w:rsidRPr="005F38A9">
        <w:rPr>
          <w:rFonts w:ascii="Times New Roman" w:hAnsi="Times New Roman" w:cs="Times New Roman"/>
          <w:sz w:val="24"/>
          <w:szCs w:val="24"/>
        </w:rPr>
        <w:t>172, 11: 2999-3016.</w:t>
      </w:r>
    </w:p>
    <w:p w14:paraId="4D7A185D" w14:textId="77777777" w:rsidR="00635303" w:rsidRPr="005F38A9" w:rsidRDefault="00635303" w:rsidP="00635303">
      <w:pPr>
        <w:rPr>
          <w:rFonts w:ascii="Times New Roman" w:hAnsi="Times New Roman" w:cs="Times New Roman"/>
          <w:sz w:val="24"/>
          <w:szCs w:val="24"/>
        </w:rPr>
      </w:pPr>
      <w:r w:rsidRPr="005F38A9">
        <w:rPr>
          <w:rFonts w:ascii="Times New Roman" w:hAnsi="Times New Roman" w:cs="Times New Roman"/>
          <w:sz w:val="24"/>
          <w:szCs w:val="24"/>
        </w:rPr>
        <w:t xml:space="preserve">Conee, Earl and Richard Feldman. 1985. “Evidentialism.” </w:t>
      </w:r>
      <w:r w:rsidRPr="005F38A9">
        <w:rPr>
          <w:rFonts w:ascii="Times New Roman" w:hAnsi="Times New Roman" w:cs="Times New Roman"/>
          <w:i/>
          <w:sz w:val="24"/>
          <w:szCs w:val="24"/>
        </w:rPr>
        <w:t xml:space="preserve">Philosophical Studies </w:t>
      </w:r>
      <w:r w:rsidRPr="005F38A9">
        <w:rPr>
          <w:rFonts w:ascii="Times New Roman" w:hAnsi="Times New Roman" w:cs="Times New Roman"/>
          <w:sz w:val="24"/>
          <w:szCs w:val="24"/>
        </w:rPr>
        <w:t>48, 1: 15-34.</w:t>
      </w:r>
    </w:p>
    <w:p w14:paraId="6005787B" w14:textId="77777777" w:rsidR="00635303" w:rsidRPr="005F38A9" w:rsidRDefault="00635303" w:rsidP="00635303">
      <w:pPr>
        <w:rPr>
          <w:rFonts w:ascii="Times New Roman" w:hAnsi="Times New Roman" w:cs="Times New Roman"/>
          <w:sz w:val="24"/>
          <w:szCs w:val="24"/>
        </w:rPr>
      </w:pPr>
      <w:r w:rsidRPr="005F38A9">
        <w:rPr>
          <w:rFonts w:ascii="Times New Roman" w:hAnsi="Times New Roman" w:cs="Times New Roman"/>
          <w:sz w:val="24"/>
          <w:szCs w:val="24"/>
        </w:rPr>
        <w:t xml:space="preserve">Conee, Earl and Richard Feldman. 2008. “Evidence.” In </w:t>
      </w:r>
      <w:r w:rsidRPr="005F38A9">
        <w:rPr>
          <w:rFonts w:ascii="Times New Roman" w:hAnsi="Times New Roman" w:cs="Times New Roman"/>
          <w:i/>
          <w:sz w:val="24"/>
          <w:szCs w:val="24"/>
        </w:rPr>
        <w:t>Epistemology: New Essays</w:t>
      </w:r>
      <w:r w:rsidRPr="005F38A9">
        <w:rPr>
          <w:rFonts w:ascii="Times New Roman" w:hAnsi="Times New Roman" w:cs="Times New Roman"/>
          <w:sz w:val="24"/>
          <w:szCs w:val="24"/>
        </w:rPr>
        <w:t>, ed. Quentin Smith, 83-104. Oxford University Press.</w:t>
      </w:r>
    </w:p>
    <w:p w14:paraId="4CEBF893" w14:textId="77777777" w:rsidR="00635303" w:rsidRPr="005F38A9" w:rsidRDefault="00635303" w:rsidP="00635303">
      <w:pPr>
        <w:rPr>
          <w:rFonts w:ascii="Times New Roman" w:hAnsi="Times New Roman" w:cs="Times New Roman"/>
          <w:sz w:val="24"/>
          <w:szCs w:val="24"/>
        </w:rPr>
      </w:pPr>
      <w:r w:rsidRPr="005F38A9">
        <w:rPr>
          <w:rFonts w:ascii="Times New Roman" w:hAnsi="Times New Roman" w:cs="Times New Roman"/>
          <w:sz w:val="24"/>
          <w:szCs w:val="24"/>
        </w:rPr>
        <w:t xml:space="preserve">Crupi, Vincenzo. 2015. “Confirmation.” In </w:t>
      </w:r>
      <w:r w:rsidRPr="005F38A9">
        <w:rPr>
          <w:rFonts w:ascii="Times New Roman" w:hAnsi="Times New Roman" w:cs="Times New Roman"/>
          <w:i/>
          <w:sz w:val="24"/>
          <w:szCs w:val="24"/>
        </w:rPr>
        <w:t>Stanford Encyclopedia of Philosophy</w:t>
      </w:r>
      <w:r w:rsidRPr="005F38A9">
        <w:rPr>
          <w:rFonts w:ascii="Times New Roman" w:hAnsi="Times New Roman" w:cs="Times New Roman"/>
          <w:sz w:val="24"/>
          <w:szCs w:val="24"/>
        </w:rPr>
        <w:t>, ed. Edward Zalta. Available at https://plato.stanford.edu/entries/confirmation/</w:t>
      </w:r>
    </w:p>
    <w:p w14:paraId="13ABFCD7" w14:textId="77777777" w:rsidR="00635303" w:rsidRPr="005F38A9" w:rsidRDefault="00635303" w:rsidP="00635303">
      <w:pPr>
        <w:rPr>
          <w:rFonts w:ascii="Times New Roman" w:hAnsi="Times New Roman" w:cs="Times New Roman"/>
          <w:sz w:val="24"/>
          <w:szCs w:val="24"/>
        </w:rPr>
      </w:pPr>
      <w:r w:rsidRPr="005F38A9">
        <w:rPr>
          <w:rFonts w:ascii="Times New Roman" w:hAnsi="Times New Roman" w:cs="Times New Roman"/>
          <w:sz w:val="24"/>
          <w:szCs w:val="24"/>
        </w:rPr>
        <w:t xml:space="preserve">Eriksson, Lina and Alan Hájek. 2007. “What are Degrees of Belief?” </w:t>
      </w:r>
      <w:r w:rsidRPr="005F38A9">
        <w:rPr>
          <w:rFonts w:ascii="Times New Roman" w:hAnsi="Times New Roman" w:cs="Times New Roman"/>
          <w:i/>
          <w:sz w:val="24"/>
          <w:szCs w:val="24"/>
        </w:rPr>
        <w:t>Studia Logica</w:t>
      </w:r>
      <w:r w:rsidRPr="005F38A9">
        <w:rPr>
          <w:rFonts w:ascii="Times New Roman" w:hAnsi="Times New Roman" w:cs="Times New Roman"/>
          <w:sz w:val="24"/>
          <w:szCs w:val="24"/>
        </w:rPr>
        <w:t xml:space="preserve"> 86, 2: 185-215.</w:t>
      </w:r>
    </w:p>
    <w:p w14:paraId="480F8AFD" w14:textId="77777777" w:rsidR="00635303" w:rsidRPr="005F38A9" w:rsidRDefault="00635303" w:rsidP="00635303">
      <w:pPr>
        <w:rPr>
          <w:rFonts w:ascii="Times New Roman" w:hAnsi="Times New Roman" w:cs="Times New Roman"/>
          <w:sz w:val="24"/>
          <w:szCs w:val="24"/>
        </w:rPr>
      </w:pPr>
      <w:r w:rsidRPr="005F38A9">
        <w:rPr>
          <w:rFonts w:ascii="Times New Roman" w:hAnsi="Times New Roman" w:cs="Times New Roman"/>
          <w:sz w:val="24"/>
          <w:szCs w:val="24"/>
        </w:rPr>
        <w:t xml:space="preserve">Feldman, Richard. </w:t>
      </w:r>
      <w:r w:rsidR="001E6F97">
        <w:rPr>
          <w:rFonts w:ascii="Times New Roman" w:hAnsi="Times New Roman" w:cs="Times New Roman"/>
          <w:sz w:val="24"/>
          <w:szCs w:val="24"/>
        </w:rPr>
        <w:t xml:space="preserve">2000. </w:t>
      </w:r>
      <w:r w:rsidRPr="005F38A9">
        <w:rPr>
          <w:rFonts w:ascii="Times New Roman" w:hAnsi="Times New Roman" w:cs="Times New Roman"/>
          <w:sz w:val="24"/>
          <w:szCs w:val="24"/>
        </w:rPr>
        <w:t xml:space="preserve">“The Ethics of Belief.” </w:t>
      </w:r>
      <w:r w:rsidRPr="005F38A9">
        <w:rPr>
          <w:rFonts w:ascii="Times New Roman" w:hAnsi="Times New Roman" w:cs="Times New Roman"/>
          <w:i/>
          <w:sz w:val="24"/>
          <w:szCs w:val="24"/>
        </w:rPr>
        <w:t>Philosophy and Phenomenological Research</w:t>
      </w:r>
      <w:r w:rsidRPr="005F38A9">
        <w:rPr>
          <w:rFonts w:ascii="Times New Roman" w:hAnsi="Times New Roman" w:cs="Times New Roman"/>
          <w:sz w:val="24"/>
          <w:szCs w:val="24"/>
        </w:rPr>
        <w:t xml:space="preserve"> 60, 3: 667-95.</w:t>
      </w:r>
    </w:p>
    <w:p w14:paraId="1753DF4F" w14:textId="77777777" w:rsidR="008236CA" w:rsidRPr="005F38A9" w:rsidRDefault="008236CA" w:rsidP="00635303">
      <w:pPr>
        <w:rPr>
          <w:rFonts w:ascii="Times New Roman" w:hAnsi="Times New Roman" w:cs="Times New Roman"/>
          <w:sz w:val="24"/>
          <w:szCs w:val="24"/>
        </w:rPr>
      </w:pPr>
      <w:r w:rsidRPr="005F38A9">
        <w:rPr>
          <w:rFonts w:ascii="Times New Roman" w:hAnsi="Times New Roman" w:cs="Times New Roman"/>
          <w:sz w:val="24"/>
          <w:szCs w:val="24"/>
        </w:rPr>
        <w:t xml:space="preserve">Hájek, Alan and Hanti Lin. 2017. “A Tale of Two Epistemologies?” </w:t>
      </w:r>
      <w:r w:rsidRPr="005F38A9">
        <w:rPr>
          <w:rFonts w:ascii="Times New Roman" w:hAnsi="Times New Roman" w:cs="Times New Roman"/>
          <w:i/>
          <w:sz w:val="24"/>
          <w:szCs w:val="24"/>
        </w:rPr>
        <w:t>Res Philosophica</w:t>
      </w:r>
      <w:r w:rsidRPr="005F38A9">
        <w:rPr>
          <w:rFonts w:ascii="Times New Roman" w:hAnsi="Times New Roman" w:cs="Times New Roman"/>
          <w:sz w:val="24"/>
          <w:szCs w:val="24"/>
        </w:rPr>
        <w:t xml:space="preserve"> 94, 2: 207-32.</w:t>
      </w:r>
    </w:p>
    <w:p w14:paraId="07AA938C" w14:textId="77777777" w:rsidR="00635303" w:rsidRPr="005F38A9" w:rsidRDefault="00635303" w:rsidP="00635303">
      <w:pPr>
        <w:rPr>
          <w:rFonts w:ascii="Times New Roman" w:hAnsi="Times New Roman" w:cs="Times New Roman"/>
          <w:sz w:val="24"/>
          <w:szCs w:val="24"/>
        </w:rPr>
      </w:pPr>
      <w:r w:rsidRPr="005F38A9">
        <w:rPr>
          <w:rFonts w:ascii="Times New Roman" w:hAnsi="Times New Roman" w:cs="Times New Roman"/>
          <w:sz w:val="24"/>
          <w:szCs w:val="24"/>
        </w:rPr>
        <w:t xml:space="preserve">Harman, Gilbert. 1986. </w:t>
      </w:r>
      <w:r w:rsidRPr="005F38A9">
        <w:rPr>
          <w:rFonts w:ascii="Times New Roman" w:hAnsi="Times New Roman" w:cs="Times New Roman"/>
          <w:i/>
          <w:sz w:val="24"/>
          <w:szCs w:val="24"/>
        </w:rPr>
        <w:t>Thought</w:t>
      </w:r>
      <w:r w:rsidRPr="005F38A9">
        <w:rPr>
          <w:rFonts w:ascii="Times New Roman" w:hAnsi="Times New Roman" w:cs="Times New Roman"/>
          <w:sz w:val="24"/>
          <w:szCs w:val="24"/>
        </w:rPr>
        <w:t>. Princeton University Press.</w:t>
      </w:r>
    </w:p>
    <w:p w14:paraId="35EB1E07" w14:textId="77777777" w:rsidR="00635303" w:rsidRPr="005F38A9" w:rsidRDefault="00635303" w:rsidP="00635303">
      <w:pPr>
        <w:rPr>
          <w:rFonts w:ascii="Times New Roman" w:hAnsi="Times New Roman" w:cs="Times New Roman"/>
          <w:sz w:val="24"/>
          <w:szCs w:val="24"/>
        </w:rPr>
      </w:pPr>
      <w:r w:rsidRPr="005F38A9">
        <w:rPr>
          <w:rFonts w:ascii="Times New Roman" w:hAnsi="Times New Roman" w:cs="Times New Roman"/>
          <w:sz w:val="24"/>
          <w:szCs w:val="24"/>
        </w:rPr>
        <w:t xml:space="preserve">Jeffrey, Richard. 2004. </w:t>
      </w:r>
      <w:r w:rsidRPr="005F38A9">
        <w:rPr>
          <w:rFonts w:ascii="Times New Roman" w:hAnsi="Times New Roman" w:cs="Times New Roman"/>
          <w:i/>
          <w:sz w:val="24"/>
          <w:szCs w:val="24"/>
        </w:rPr>
        <w:t>Subjective Probability: The Real Thing</w:t>
      </w:r>
      <w:r w:rsidRPr="005F38A9">
        <w:rPr>
          <w:rFonts w:ascii="Times New Roman" w:hAnsi="Times New Roman" w:cs="Times New Roman"/>
          <w:sz w:val="24"/>
          <w:szCs w:val="24"/>
        </w:rPr>
        <w:t>. Cambridge University Press.</w:t>
      </w:r>
    </w:p>
    <w:p w14:paraId="17EBC6EA" w14:textId="77777777" w:rsidR="00635303" w:rsidRPr="005F38A9" w:rsidRDefault="00635303" w:rsidP="00635303">
      <w:pPr>
        <w:rPr>
          <w:rFonts w:ascii="Times New Roman" w:hAnsi="Times New Roman" w:cs="Times New Roman"/>
          <w:sz w:val="24"/>
          <w:szCs w:val="24"/>
        </w:rPr>
      </w:pPr>
      <w:r w:rsidRPr="005F38A9">
        <w:rPr>
          <w:rFonts w:ascii="Times New Roman" w:hAnsi="Times New Roman" w:cs="Times New Roman"/>
          <w:sz w:val="24"/>
          <w:szCs w:val="24"/>
        </w:rPr>
        <w:t xml:space="preserve">Kahneman, Daniel, Paul Slovic, and Amos Tversky, eds. 1982. </w:t>
      </w:r>
      <w:r w:rsidRPr="005F38A9">
        <w:rPr>
          <w:rFonts w:ascii="Times New Roman" w:hAnsi="Times New Roman" w:cs="Times New Roman"/>
          <w:i/>
          <w:sz w:val="24"/>
          <w:szCs w:val="24"/>
        </w:rPr>
        <w:t>Judgment Under Uncertainty: Heuristics and Biases</w:t>
      </w:r>
      <w:r w:rsidRPr="005F38A9">
        <w:rPr>
          <w:rFonts w:ascii="Times New Roman" w:hAnsi="Times New Roman" w:cs="Times New Roman"/>
          <w:sz w:val="24"/>
          <w:szCs w:val="24"/>
        </w:rPr>
        <w:t>. Cambridge University Press.</w:t>
      </w:r>
    </w:p>
    <w:p w14:paraId="4B3AC6B7" w14:textId="77777777" w:rsidR="00635303" w:rsidRPr="005F38A9" w:rsidRDefault="00635303" w:rsidP="00635303">
      <w:pPr>
        <w:rPr>
          <w:rFonts w:ascii="Times New Roman" w:hAnsi="Times New Roman" w:cs="Times New Roman"/>
          <w:sz w:val="24"/>
          <w:szCs w:val="24"/>
        </w:rPr>
      </w:pPr>
      <w:r w:rsidRPr="005F38A9">
        <w:rPr>
          <w:rFonts w:ascii="Times New Roman" w:hAnsi="Times New Roman" w:cs="Times New Roman"/>
          <w:sz w:val="24"/>
          <w:szCs w:val="24"/>
        </w:rPr>
        <w:t xml:space="preserve">Kvanvig, Jonathan. 2014. </w:t>
      </w:r>
      <w:r w:rsidRPr="005F38A9">
        <w:rPr>
          <w:rFonts w:ascii="Times New Roman" w:hAnsi="Times New Roman" w:cs="Times New Roman"/>
          <w:i/>
          <w:sz w:val="24"/>
          <w:szCs w:val="24"/>
        </w:rPr>
        <w:t>Rationality and Reflection: How to Think about What to Think</w:t>
      </w:r>
      <w:r w:rsidRPr="005F38A9">
        <w:rPr>
          <w:rFonts w:ascii="Times New Roman" w:hAnsi="Times New Roman" w:cs="Times New Roman"/>
          <w:sz w:val="24"/>
          <w:szCs w:val="24"/>
        </w:rPr>
        <w:t>. Oxford University Press.</w:t>
      </w:r>
    </w:p>
    <w:p w14:paraId="28E62DCD" w14:textId="77777777" w:rsidR="00635303" w:rsidRPr="005F38A9" w:rsidRDefault="00635303" w:rsidP="00635303">
      <w:pPr>
        <w:rPr>
          <w:rFonts w:ascii="Times New Roman" w:hAnsi="Times New Roman" w:cs="Times New Roman"/>
          <w:sz w:val="24"/>
          <w:szCs w:val="24"/>
        </w:rPr>
      </w:pPr>
      <w:r w:rsidRPr="005F38A9">
        <w:rPr>
          <w:rFonts w:ascii="Times New Roman" w:hAnsi="Times New Roman" w:cs="Times New Roman"/>
          <w:sz w:val="24"/>
          <w:szCs w:val="24"/>
        </w:rPr>
        <w:t xml:space="preserve">Lehrer, Keith. 1974. </w:t>
      </w:r>
      <w:r w:rsidRPr="005F38A9">
        <w:rPr>
          <w:rFonts w:ascii="Times New Roman" w:hAnsi="Times New Roman" w:cs="Times New Roman"/>
          <w:i/>
          <w:sz w:val="24"/>
          <w:szCs w:val="24"/>
        </w:rPr>
        <w:t>Knowledge</w:t>
      </w:r>
      <w:r w:rsidRPr="005F38A9">
        <w:rPr>
          <w:rFonts w:ascii="Times New Roman" w:hAnsi="Times New Roman" w:cs="Times New Roman"/>
          <w:sz w:val="24"/>
          <w:szCs w:val="24"/>
        </w:rPr>
        <w:t>. Clarendon Press.</w:t>
      </w:r>
    </w:p>
    <w:p w14:paraId="2177EAB7" w14:textId="77777777" w:rsidR="00635303" w:rsidRPr="005F38A9" w:rsidRDefault="00635303" w:rsidP="00635303">
      <w:pPr>
        <w:rPr>
          <w:rFonts w:ascii="Times New Roman" w:hAnsi="Times New Roman" w:cs="Times New Roman"/>
          <w:sz w:val="24"/>
          <w:szCs w:val="24"/>
        </w:rPr>
      </w:pPr>
      <w:r w:rsidRPr="005F38A9">
        <w:rPr>
          <w:rFonts w:ascii="Times New Roman" w:hAnsi="Times New Roman" w:cs="Times New Roman"/>
          <w:sz w:val="24"/>
          <w:szCs w:val="24"/>
        </w:rPr>
        <w:t xml:space="preserve">Lycan, William. 1988. </w:t>
      </w:r>
      <w:r w:rsidRPr="005F38A9">
        <w:rPr>
          <w:rFonts w:ascii="Times New Roman" w:hAnsi="Times New Roman" w:cs="Times New Roman"/>
          <w:i/>
          <w:sz w:val="24"/>
          <w:szCs w:val="24"/>
        </w:rPr>
        <w:t>Judgment and Justification.</w:t>
      </w:r>
      <w:r w:rsidRPr="005F38A9">
        <w:rPr>
          <w:rFonts w:ascii="Times New Roman" w:hAnsi="Times New Roman" w:cs="Times New Roman"/>
          <w:sz w:val="24"/>
          <w:szCs w:val="24"/>
        </w:rPr>
        <w:t xml:space="preserve"> Cambridge University Press.</w:t>
      </w:r>
    </w:p>
    <w:p w14:paraId="10742EC6" w14:textId="77777777" w:rsidR="00635303" w:rsidRPr="005F38A9" w:rsidRDefault="00635303" w:rsidP="00635303">
      <w:pPr>
        <w:rPr>
          <w:rFonts w:ascii="Times New Roman" w:hAnsi="Times New Roman" w:cs="Times New Roman"/>
          <w:sz w:val="24"/>
          <w:szCs w:val="24"/>
        </w:rPr>
      </w:pPr>
      <w:r w:rsidRPr="005F38A9">
        <w:rPr>
          <w:rFonts w:ascii="Times New Roman" w:hAnsi="Times New Roman" w:cs="Times New Roman"/>
          <w:sz w:val="24"/>
          <w:szCs w:val="24"/>
        </w:rPr>
        <w:t xml:space="preserve">Maher, Patrick. 2010. “Explication of Inductive Probability.” </w:t>
      </w:r>
      <w:r w:rsidRPr="005F38A9">
        <w:rPr>
          <w:rFonts w:ascii="Times New Roman" w:hAnsi="Times New Roman" w:cs="Times New Roman"/>
          <w:i/>
          <w:sz w:val="24"/>
          <w:szCs w:val="24"/>
        </w:rPr>
        <w:t>Journal of Philosophical Logic</w:t>
      </w:r>
      <w:r w:rsidRPr="005F38A9">
        <w:rPr>
          <w:rFonts w:ascii="Times New Roman" w:hAnsi="Times New Roman" w:cs="Times New Roman"/>
          <w:sz w:val="24"/>
          <w:szCs w:val="24"/>
        </w:rPr>
        <w:t xml:space="preserve"> 39, 6: 593-616.</w:t>
      </w:r>
    </w:p>
    <w:p w14:paraId="54330F8F" w14:textId="77777777" w:rsidR="00635303" w:rsidRPr="005F38A9" w:rsidRDefault="00635303" w:rsidP="00635303">
      <w:pPr>
        <w:rPr>
          <w:rFonts w:ascii="Times New Roman" w:hAnsi="Times New Roman" w:cs="Times New Roman"/>
          <w:sz w:val="24"/>
          <w:szCs w:val="24"/>
        </w:rPr>
      </w:pPr>
      <w:r w:rsidRPr="005F38A9">
        <w:rPr>
          <w:rFonts w:ascii="Times New Roman" w:hAnsi="Times New Roman" w:cs="Times New Roman"/>
          <w:sz w:val="24"/>
          <w:szCs w:val="24"/>
        </w:rPr>
        <w:t xml:space="preserve">McCain, Kevin and Ted Poston. 2017. “The Evidential Impact of Explanatory Considerations.” In </w:t>
      </w:r>
      <w:r w:rsidRPr="005F38A9">
        <w:rPr>
          <w:rFonts w:ascii="Times New Roman" w:hAnsi="Times New Roman" w:cs="Times New Roman"/>
          <w:i/>
          <w:sz w:val="24"/>
          <w:szCs w:val="24"/>
        </w:rPr>
        <w:t>Best Explanations: New Essays on Inference to the Best Explanation</w:t>
      </w:r>
      <w:r w:rsidRPr="005F38A9">
        <w:rPr>
          <w:rFonts w:ascii="Times New Roman" w:hAnsi="Times New Roman" w:cs="Times New Roman"/>
          <w:sz w:val="24"/>
          <w:szCs w:val="24"/>
        </w:rPr>
        <w:t>, 121-31. Oxford University Press.</w:t>
      </w:r>
    </w:p>
    <w:p w14:paraId="45E8D28A" w14:textId="77777777" w:rsidR="00635303" w:rsidRPr="005F38A9" w:rsidRDefault="00635303" w:rsidP="00635303">
      <w:pPr>
        <w:rPr>
          <w:rFonts w:ascii="Times New Roman" w:hAnsi="Times New Roman" w:cs="Times New Roman"/>
          <w:sz w:val="24"/>
          <w:szCs w:val="24"/>
        </w:rPr>
      </w:pPr>
      <w:r w:rsidRPr="005F38A9">
        <w:rPr>
          <w:rFonts w:ascii="Times New Roman" w:hAnsi="Times New Roman" w:cs="Times New Roman"/>
          <w:sz w:val="24"/>
          <w:szCs w:val="24"/>
        </w:rPr>
        <w:lastRenderedPageBreak/>
        <w:t xml:space="preserve">McCain, Kevin. 2014a. </w:t>
      </w:r>
      <w:r w:rsidRPr="005F38A9">
        <w:rPr>
          <w:rFonts w:ascii="Times New Roman" w:hAnsi="Times New Roman" w:cs="Times New Roman"/>
          <w:i/>
          <w:sz w:val="24"/>
          <w:szCs w:val="24"/>
        </w:rPr>
        <w:t>Evidentialism and Epistemic Justification</w:t>
      </w:r>
      <w:r w:rsidRPr="005F38A9">
        <w:rPr>
          <w:rFonts w:ascii="Times New Roman" w:hAnsi="Times New Roman" w:cs="Times New Roman"/>
          <w:sz w:val="24"/>
          <w:szCs w:val="24"/>
        </w:rPr>
        <w:t>. Routledge.</w:t>
      </w:r>
    </w:p>
    <w:p w14:paraId="0FE1E010" w14:textId="77777777" w:rsidR="00635303" w:rsidRPr="005F38A9" w:rsidRDefault="00635303" w:rsidP="00635303">
      <w:pPr>
        <w:rPr>
          <w:rFonts w:ascii="Times New Roman" w:hAnsi="Times New Roman" w:cs="Times New Roman"/>
          <w:sz w:val="24"/>
          <w:szCs w:val="24"/>
        </w:rPr>
      </w:pPr>
      <w:r w:rsidRPr="005F38A9">
        <w:rPr>
          <w:rFonts w:ascii="Times New Roman" w:hAnsi="Times New Roman" w:cs="Times New Roman"/>
          <w:sz w:val="24"/>
          <w:szCs w:val="24"/>
        </w:rPr>
        <w:t xml:space="preserve">McCain, Kevin. 2014b. “Evidentialism, Explanationism, and Beliefs about the Future.” </w:t>
      </w:r>
      <w:r w:rsidRPr="005F38A9">
        <w:rPr>
          <w:rFonts w:ascii="Times New Roman" w:hAnsi="Times New Roman" w:cs="Times New Roman"/>
          <w:i/>
          <w:sz w:val="24"/>
          <w:szCs w:val="24"/>
        </w:rPr>
        <w:t xml:space="preserve">Erkenntnis </w:t>
      </w:r>
      <w:r w:rsidRPr="005F38A9">
        <w:rPr>
          <w:rFonts w:ascii="Times New Roman" w:hAnsi="Times New Roman" w:cs="Times New Roman"/>
          <w:sz w:val="24"/>
          <w:szCs w:val="24"/>
        </w:rPr>
        <w:t>79, 1: 99-109.</w:t>
      </w:r>
    </w:p>
    <w:p w14:paraId="675D76D0" w14:textId="77777777" w:rsidR="00635303" w:rsidRPr="005F38A9" w:rsidRDefault="00635303" w:rsidP="00635303">
      <w:pPr>
        <w:rPr>
          <w:rFonts w:ascii="Times New Roman" w:hAnsi="Times New Roman" w:cs="Times New Roman"/>
          <w:sz w:val="24"/>
          <w:szCs w:val="24"/>
        </w:rPr>
      </w:pPr>
      <w:r w:rsidRPr="005F38A9">
        <w:rPr>
          <w:rFonts w:ascii="Times New Roman" w:hAnsi="Times New Roman" w:cs="Times New Roman"/>
          <w:sz w:val="24"/>
          <w:szCs w:val="24"/>
        </w:rPr>
        <w:t xml:space="preserve">McCain, Kevin. 2015. “Explanationism: Defended on All Sides.” </w:t>
      </w:r>
      <w:r w:rsidRPr="005F38A9">
        <w:rPr>
          <w:rFonts w:ascii="Times New Roman" w:hAnsi="Times New Roman" w:cs="Times New Roman"/>
          <w:i/>
          <w:sz w:val="24"/>
          <w:szCs w:val="24"/>
        </w:rPr>
        <w:t>Logos &amp; Episteme</w:t>
      </w:r>
      <w:r w:rsidRPr="005F38A9">
        <w:rPr>
          <w:rFonts w:ascii="Times New Roman" w:hAnsi="Times New Roman" w:cs="Times New Roman"/>
          <w:sz w:val="24"/>
          <w:szCs w:val="24"/>
        </w:rPr>
        <w:t xml:space="preserve"> 6, 3: 333-49.</w:t>
      </w:r>
    </w:p>
    <w:p w14:paraId="07A401D3" w14:textId="77777777" w:rsidR="00635303" w:rsidRPr="005F38A9" w:rsidRDefault="00635303" w:rsidP="00635303">
      <w:pPr>
        <w:rPr>
          <w:rFonts w:ascii="Times New Roman" w:hAnsi="Times New Roman" w:cs="Times New Roman"/>
          <w:sz w:val="24"/>
          <w:szCs w:val="24"/>
        </w:rPr>
      </w:pPr>
      <w:r w:rsidRPr="005F38A9">
        <w:rPr>
          <w:rFonts w:ascii="Times New Roman" w:hAnsi="Times New Roman" w:cs="Times New Roman"/>
          <w:sz w:val="24"/>
          <w:szCs w:val="24"/>
        </w:rPr>
        <w:t xml:space="preserve">McCain, Kevin. 2017. “Undaunted Explanationism.” </w:t>
      </w:r>
      <w:r w:rsidRPr="005F38A9">
        <w:rPr>
          <w:rFonts w:ascii="Times New Roman" w:hAnsi="Times New Roman" w:cs="Times New Roman"/>
          <w:i/>
          <w:sz w:val="24"/>
          <w:szCs w:val="24"/>
        </w:rPr>
        <w:t>Logos &amp; Episteme</w:t>
      </w:r>
      <w:r w:rsidRPr="005F38A9">
        <w:rPr>
          <w:rFonts w:ascii="Times New Roman" w:hAnsi="Times New Roman" w:cs="Times New Roman"/>
          <w:sz w:val="24"/>
          <w:szCs w:val="24"/>
        </w:rPr>
        <w:t xml:space="preserve"> 8, 1: 117-27.</w:t>
      </w:r>
    </w:p>
    <w:p w14:paraId="39E6C396" w14:textId="77777777" w:rsidR="00635303" w:rsidRPr="005F38A9" w:rsidRDefault="00635303" w:rsidP="00635303">
      <w:pPr>
        <w:rPr>
          <w:rFonts w:ascii="Times New Roman" w:hAnsi="Times New Roman" w:cs="Times New Roman"/>
          <w:sz w:val="24"/>
          <w:szCs w:val="24"/>
        </w:rPr>
      </w:pPr>
      <w:r w:rsidRPr="005F38A9">
        <w:rPr>
          <w:rFonts w:ascii="Times New Roman" w:hAnsi="Times New Roman" w:cs="Times New Roman"/>
          <w:sz w:val="24"/>
          <w:szCs w:val="24"/>
        </w:rPr>
        <w:t xml:space="preserve">Moser, Paul. 1989. </w:t>
      </w:r>
      <w:r w:rsidRPr="005F38A9">
        <w:rPr>
          <w:rFonts w:ascii="Times New Roman" w:hAnsi="Times New Roman" w:cs="Times New Roman"/>
          <w:i/>
          <w:sz w:val="24"/>
          <w:szCs w:val="24"/>
        </w:rPr>
        <w:t>Knowledge and Evidence</w:t>
      </w:r>
      <w:r w:rsidRPr="005F38A9">
        <w:rPr>
          <w:rFonts w:ascii="Times New Roman" w:hAnsi="Times New Roman" w:cs="Times New Roman"/>
          <w:sz w:val="24"/>
          <w:szCs w:val="24"/>
        </w:rPr>
        <w:t>. Cambridge University Press.</w:t>
      </w:r>
    </w:p>
    <w:p w14:paraId="64EA135A" w14:textId="77777777" w:rsidR="00635303" w:rsidRPr="005F38A9" w:rsidRDefault="00635303" w:rsidP="00635303">
      <w:pPr>
        <w:rPr>
          <w:rFonts w:ascii="Times New Roman" w:hAnsi="Times New Roman" w:cs="Times New Roman"/>
          <w:sz w:val="24"/>
          <w:szCs w:val="24"/>
        </w:rPr>
      </w:pPr>
      <w:r w:rsidRPr="005F38A9">
        <w:rPr>
          <w:rFonts w:ascii="Times New Roman" w:hAnsi="Times New Roman" w:cs="Times New Roman"/>
          <w:sz w:val="24"/>
          <w:szCs w:val="24"/>
        </w:rPr>
        <w:t xml:space="preserve">Poston, Ted. 2014. </w:t>
      </w:r>
      <w:r w:rsidRPr="005F38A9">
        <w:rPr>
          <w:rFonts w:ascii="Times New Roman" w:hAnsi="Times New Roman" w:cs="Times New Roman"/>
          <w:i/>
          <w:sz w:val="24"/>
          <w:szCs w:val="24"/>
        </w:rPr>
        <w:t>Reason and Explanation: A Defense of Explanatory Coherentism</w:t>
      </w:r>
      <w:r w:rsidRPr="005F38A9">
        <w:rPr>
          <w:rFonts w:ascii="Times New Roman" w:hAnsi="Times New Roman" w:cs="Times New Roman"/>
          <w:sz w:val="24"/>
          <w:szCs w:val="24"/>
        </w:rPr>
        <w:t xml:space="preserve">. Palgrave Macmillan. </w:t>
      </w:r>
    </w:p>
    <w:p w14:paraId="02F556F0" w14:textId="77777777" w:rsidR="00635303" w:rsidRPr="005F38A9" w:rsidRDefault="00635303" w:rsidP="00635303">
      <w:pPr>
        <w:rPr>
          <w:rFonts w:ascii="Times New Roman" w:hAnsi="Times New Roman" w:cs="Times New Roman"/>
          <w:sz w:val="24"/>
          <w:szCs w:val="24"/>
        </w:rPr>
      </w:pPr>
      <w:r w:rsidRPr="005F38A9">
        <w:rPr>
          <w:rFonts w:ascii="Times New Roman" w:hAnsi="Times New Roman" w:cs="Times New Roman"/>
          <w:sz w:val="24"/>
          <w:szCs w:val="24"/>
        </w:rPr>
        <w:t xml:space="preserve">Roche, William and Elliot Sober. 2013. “Explanatoriness is Evidentially Irrelevant, or Inference to the Best Explanation Meets Bayesian Confirmation Theory.” </w:t>
      </w:r>
      <w:r w:rsidRPr="005F38A9">
        <w:rPr>
          <w:rFonts w:ascii="Times New Roman" w:hAnsi="Times New Roman" w:cs="Times New Roman"/>
          <w:i/>
          <w:sz w:val="24"/>
          <w:szCs w:val="24"/>
        </w:rPr>
        <w:t xml:space="preserve">Analysis </w:t>
      </w:r>
      <w:r w:rsidRPr="005F38A9">
        <w:rPr>
          <w:rFonts w:ascii="Times New Roman" w:hAnsi="Times New Roman" w:cs="Times New Roman"/>
          <w:sz w:val="24"/>
          <w:szCs w:val="24"/>
        </w:rPr>
        <w:t>73, 4: 659-68.</w:t>
      </w:r>
    </w:p>
    <w:p w14:paraId="1914F69A" w14:textId="77777777" w:rsidR="00635303" w:rsidRPr="005F38A9" w:rsidRDefault="00635303" w:rsidP="00635303">
      <w:pPr>
        <w:rPr>
          <w:rFonts w:ascii="Times New Roman" w:hAnsi="Times New Roman" w:cs="Times New Roman"/>
          <w:sz w:val="24"/>
          <w:szCs w:val="24"/>
        </w:rPr>
      </w:pPr>
      <w:r w:rsidRPr="005F38A9">
        <w:rPr>
          <w:rFonts w:ascii="Times New Roman" w:hAnsi="Times New Roman" w:cs="Times New Roman"/>
          <w:sz w:val="24"/>
          <w:szCs w:val="24"/>
        </w:rPr>
        <w:t xml:space="preserve">Weisberg, Jonathan. 2011. “Varieties of Bayesianism.” In </w:t>
      </w:r>
      <w:r w:rsidRPr="005F38A9">
        <w:rPr>
          <w:rFonts w:ascii="Times New Roman" w:hAnsi="Times New Roman" w:cs="Times New Roman"/>
          <w:i/>
          <w:sz w:val="24"/>
          <w:szCs w:val="24"/>
        </w:rPr>
        <w:t>Handbook of the History of Logic, Volume 10</w:t>
      </w:r>
      <w:r w:rsidRPr="005F38A9">
        <w:rPr>
          <w:rFonts w:ascii="Times New Roman" w:hAnsi="Times New Roman" w:cs="Times New Roman"/>
          <w:sz w:val="24"/>
          <w:szCs w:val="24"/>
        </w:rPr>
        <w:t>, ed. Dov Gabbay, Stephan Hartmann, and John Woods, 477-552. North Holland.</w:t>
      </w:r>
    </w:p>
    <w:p w14:paraId="54453B60" w14:textId="77777777" w:rsidR="00880FD6" w:rsidRPr="005F38A9" w:rsidRDefault="00880FD6" w:rsidP="00F05655">
      <w:pPr>
        <w:rPr>
          <w:rFonts w:ascii="Times New Roman" w:hAnsi="Times New Roman" w:cs="Times New Roman"/>
          <w:sz w:val="24"/>
          <w:szCs w:val="24"/>
        </w:rPr>
      </w:pPr>
    </w:p>
    <w:p w14:paraId="7F03C303" w14:textId="77777777" w:rsidR="001C3C91" w:rsidRPr="005F38A9" w:rsidRDefault="00A168E1" w:rsidP="00471489">
      <w:pPr>
        <w:rPr>
          <w:rFonts w:ascii="Times New Roman" w:hAnsi="Times New Roman" w:cs="Times New Roman"/>
          <w:sz w:val="24"/>
          <w:szCs w:val="24"/>
        </w:rPr>
      </w:pPr>
      <w:r w:rsidRPr="005F38A9">
        <w:rPr>
          <w:rFonts w:ascii="Times New Roman" w:hAnsi="Times New Roman" w:cs="Times New Roman"/>
          <w:sz w:val="24"/>
          <w:szCs w:val="24"/>
        </w:rPr>
        <w:tab/>
      </w:r>
    </w:p>
    <w:p w14:paraId="4E5D54EE" w14:textId="77777777" w:rsidR="00487A0C" w:rsidRPr="005F38A9" w:rsidRDefault="00487A0C" w:rsidP="00471489">
      <w:pPr>
        <w:rPr>
          <w:rFonts w:ascii="Times New Roman" w:hAnsi="Times New Roman" w:cs="Times New Roman"/>
          <w:sz w:val="24"/>
          <w:szCs w:val="24"/>
        </w:rPr>
      </w:pPr>
      <w:r w:rsidRPr="005F38A9">
        <w:rPr>
          <w:rFonts w:ascii="Times New Roman" w:hAnsi="Times New Roman" w:cs="Times New Roman"/>
          <w:sz w:val="24"/>
          <w:szCs w:val="24"/>
        </w:rPr>
        <w:tab/>
      </w:r>
    </w:p>
    <w:p w14:paraId="6D901EA0" w14:textId="77777777" w:rsidR="00487A0C" w:rsidRPr="005F38A9" w:rsidRDefault="00487A0C" w:rsidP="00471489">
      <w:pPr>
        <w:rPr>
          <w:rFonts w:ascii="Times New Roman" w:hAnsi="Times New Roman" w:cs="Times New Roman"/>
          <w:sz w:val="24"/>
          <w:szCs w:val="24"/>
        </w:rPr>
      </w:pPr>
      <w:r w:rsidRPr="005F38A9">
        <w:rPr>
          <w:rFonts w:ascii="Times New Roman" w:hAnsi="Times New Roman" w:cs="Times New Roman"/>
          <w:sz w:val="24"/>
          <w:szCs w:val="24"/>
        </w:rPr>
        <w:tab/>
      </w:r>
    </w:p>
    <w:p w14:paraId="4CF3DD1B" w14:textId="77777777" w:rsidR="00487A0C" w:rsidRPr="005F38A9" w:rsidRDefault="00487A0C" w:rsidP="00471489">
      <w:pPr>
        <w:rPr>
          <w:rFonts w:ascii="Times New Roman" w:hAnsi="Times New Roman" w:cs="Times New Roman"/>
          <w:sz w:val="24"/>
          <w:szCs w:val="24"/>
        </w:rPr>
      </w:pPr>
    </w:p>
    <w:p w14:paraId="42762DC0" w14:textId="77777777" w:rsidR="0058708C" w:rsidRPr="005F38A9" w:rsidRDefault="0058708C" w:rsidP="00471489">
      <w:pPr>
        <w:rPr>
          <w:rFonts w:ascii="Times New Roman" w:hAnsi="Times New Roman" w:cs="Times New Roman"/>
          <w:sz w:val="24"/>
          <w:szCs w:val="24"/>
        </w:rPr>
      </w:pPr>
      <w:r w:rsidRPr="005F38A9">
        <w:rPr>
          <w:rFonts w:ascii="Times New Roman" w:hAnsi="Times New Roman" w:cs="Times New Roman"/>
          <w:sz w:val="24"/>
          <w:szCs w:val="24"/>
        </w:rPr>
        <w:tab/>
      </w:r>
    </w:p>
    <w:p w14:paraId="4AC5E987" w14:textId="77777777" w:rsidR="0058708C" w:rsidRPr="005F38A9" w:rsidRDefault="0058708C" w:rsidP="00471489">
      <w:pPr>
        <w:rPr>
          <w:rFonts w:ascii="Times New Roman" w:hAnsi="Times New Roman" w:cs="Times New Roman"/>
          <w:sz w:val="24"/>
          <w:szCs w:val="24"/>
        </w:rPr>
      </w:pPr>
      <w:r w:rsidRPr="005F38A9">
        <w:rPr>
          <w:rFonts w:ascii="Times New Roman" w:hAnsi="Times New Roman" w:cs="Times New Roman"/>
          <w:sz w:val="24"/>
          <w:szCs w:val="24"/>
        </w:rPr>
        <w:tab/>
      </w:r>
    </w:p>
    <w:p w14:paraId="259CC486" w14:textId="77777777" w:rsidR="003A1C27" w:rsidRPr="005F38A9" w:rsidRDefault="003A1C27" w:rsidP="00471489">
      <w:pPr>
        <w:rPr>
          <w:rFonts w:ascii="Times New Roman" w:hAnsi="Times New Roman" w:cs="Times New Roman"/>
          <w:sz w:val="24"/>
          <w:szCs w:val="24"/>
        </w:rPr>
      </w:pPr>
      <w:r w:rsidRPr="005F38A9">
        <w:rPr>
          <w:rFonts w:ascii="Times New Roman" w:hAnsi="Times New Roman" w:cs="Times New Roman"/>
          <w:sz w:val="24"/>
          <w:szCs w:val="24"/>
        </w:rPr>
        <w:tab/>
      </w:r>
    </w:p>
    <w:p w14:paraId="0A2C126A" w14:textId="77777777" w:rsidR="00B03897" w:rsidRPr="005F38A9" w:rsidRDefault="00B03897" w:rsidP="004D6626">
      <w:pPr>
        <w:rPr>
          <w:rFonts w:ascii="Times New Roman" w:hAnsi="Times New Roman" w:cs="Times New Roman"/>
          <w:sz w:val="24"/>
          <w:szCs w:val="24"/>
        </w:rPr>
      </w:pPr>
    </w:p>
    <w:p w14:paraId="57CB15CB" w14:textId="77777777" w:rsidR="00D04FD2" w:rsidRPr="005F38A9" w:rsidRDefault="00B03897" w:rsidP="004D6626">
      <w:pPr>
        <w:rPr>
          <w:rFonts w:ascii="Times New Roman" w:hAnsi="Times New Roman" w:cs="Times New Roman"/>
          <w:sz w:val="24"/>
          <w:szCs w:val="24"/>
        </w:rPr>
      </w:pPr>
      <w:r w:rsidRPr="005F38A9">
        <w:rPr>
          <w:rFonts w:ascii="Times New Roman" w:hAnsi="Times New Roman" w:cs="Times New Roman"/>
          <w:sz w:val="24"/>
          <w:szCs w:val="24"/>
        </w:rPr>
        <w:tab/>
      </w:r>
      <w:r w:rsidR="00574C55" w:rsidRPr="005F38A9">
        <w:rPr>
          <w:rFonts w:ascii="Times New Roman" w:hAnsi="Times New Roman" w:cs="Times New Roman"/>
          <w:sz w:val="24"/>
          <w:szCs w:val="24"/>
        </w:rPr>
        <w:tab/>
      </w:r>
      <w:r w:rsidR="00D04FD2" w:rsidRPr="005F38A9">
        <w:rPr>
          <w:rFonts w:ascii="Times New Roman" w:hAnsi="Times New Roman" w:cs="Times New Roman"/>
          <w:sz w:val="24"/>
          <w:szCs w:val="24"/>
        </w:rPr>
        <w:t xml:space="preserve"> </w:t>
      </w:r>
    </w:p>
    <w:p w14:paraId="250FE9CF" w14:textId="77777777" w:rsidR="00D04FD2" w:rsidRPr="005F38A9" w:rsidRDefault="00D04FD2" w:rsidP="004D6626">
      <w:pPr>
        <w:rPr>
          <w:rFonts w:ascii="Times New Roman" w:hAnsi="Times New Roman" w:cs="Times New Roman"/>
          <w:sz w:val="24"/>
          <w:szCs w:val="24"/>
        </w:rPr>
      </w:pPr>
      <w:r w:rsidRPr="005F38A9">
        <w:rPr>
          <w:rFonts w:ascii="Times New Roman" w:hAnsi="Times New Roman" w:cs="Times New Roman"/>
          <w:sz w:val="24"/>
          <w:szCs w:val="24"/>
        </w:rPr>
        <w:tab/>
      </w:r>
    </w:p>
    <w:p w14:paraId="6E89749A" w14:textId="77777777" w:rsidR="00C11084" w:rsidRPr="005F38A9" w:rsidRDefault="00C11084" w:rsidP="004D6626">
      <w:pPr>
        <w:rPr>
          <w:rFonts w:ascii="Times New Roman" w:hAnsi="Times New Roman" w:cs="Times New Roman"/>
          <w:sz w:val="24"/>
          <w:szCs w:val="24"/>
        </w:rPr>
      </w:pPr>
      <w:r w:rsidRPr="005F38A9">
        <w:rPr>
          <w:rFonts w:ascii="Times New Roman" w:hAnsi="Times New Roman" w:cs="Times New Roman"/>
          <w:sz w:val="24"/>
          <w:szCs w:val="24"/>
        </w:rPr>
        <w:tab/>
      </w:r>
    </w:p>
    <w:p w14:paraId="2A4B1FF3" w14:textId="77777777" w:rsidR="005575E0" w:rsidRPr="005F38A9" w:rsidRDefault="005575E0" w:rsidP="004D6626">
      <w:pPr>
        <w:rPr>
          <w:rFonts w:ascii="Times New Roman" w:hAnsi="Times New Roman" w:cs="Times New Roman"/>
          <w:sz w:val="24"/>
          <w:szCs w:val="24"/>
        </w:rPr>
      </w:pPr>
      <w:r w:rsidRPr="005F38A9">
        <w:rPr>
          <w:rFonts w:ascii="Times New Roman" w:hAnsi="Times New Roman" w:cs="Times New Roman"/>
          <w:sz w:val="24"/>
          <w:szCs w:val="24"/>
        </w:rPr>
        <w:tab/>
        <w:t xml:space="preserve"> </w:t>
      </w:r>
    </w:p>
    <w:p w14:paraId="1F156540" w14:textId="77777777" w:rsidR="007D6C9E" w:rsidRPr="005F38A9" w:rsidRDefault="00746B36" w:rsidP="00B70F11">
      <w:pPr>
        <w:rPr>
          <w:rFonts w:ascii="Times New Roman" w:hAnsi="Times New Roman" w:cs="Times New Roman"/>
          <w:sz w:val="24"/>
          <w:szCs w:val="24"/>
        </w:rPr>
      </w:pPr>
      <w:r w:rsidRPr="005F38A9">
        <w:rPr>
          <w:rFonts w:ascii="Times New Roman" w:hAnsi="Times New Roman" w:cs="Times New Roman"/>
          <w:sz w:val="24"/>
          <w:szCs w:val="24"/>
        </w:rPr>
        <w:tab/>
      </w:r>
      <w:r w:rsidR="007D6C9E" w:rsidRPr="005F38A9">
        <w:rPr>
          <w:rFonts w:ascii="Times New Roman" w:hAnsi="Times New Roman" w:cs="Times New Roman"/>
          <w:sz w:val="24"/>
          <w:szCs w:val="24"/>
        </w:rPr>
        <w:tab/>
      </w:r>
    </w:p>
    <w:p w14:paraId="12DA1607" w14:textId="77777777" w:rsidR="002E3D7B" w:rsidRPr="005F38A9" w:rsidRDefault="002E3D7B" w:rsidP="00585906">
      <w:pPr>
        <w:rPr>
          <w:rFonts w:ascii="Times New Roman" w:hAnsi="Times New Roman" w:cs="Times New Roman"/>
          <w:sz w:val="24"/>
          <w:szCs w:val="24"/>
        </w:rPr>
      </w:pPr>
    </w:p>
    <w:sectPr w:rsidR="002E3D7B" w:rsidRPr="005F38A9" w:rsidSect="009C1AE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CA8545B" w14:textId="77777777" w:rsidR="00680A48" w:rsidRDefault="00680A48" w:rsidP="00E426D7">
      <w:pPr>
        <w:spacing w:after="0" w:line="240" w:lineRule="auto"/>
      </w:pPr>
      <w:r>
        <w:separator/>
      </w:r>
    </w:p>
  </w:endnote>
  <w:endnote w:type="continuationSeparator" w:id="0">
    <w:p w14:paraId="3BFE51AC" w14:textId="77777777" w:rsidR="00680A48" w:rsidRDefault="00680A48" w:rsidP="00E426D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38BD2D9" w14:textId="77777777" w:rsidR="00680A48" w:rsidRDefault="00680A48" w:rsidP="00E426D7">
      <w:pPr>
        <w:spacing w:after="0" w:line="240" w:lineRule="auto"/>
      </w:pPr>
      <w:r>
        <w:separator/>
      </w:r>
    </w:p>
  </w:footnote>
  <w:footnote w:type="continuationSeparator" w:id="0">
    <w:p w14:paraId="39086D68" w14:textId="77777777" w:rsidR="00680A48" w:rsidRDefault="00680A48" w:rsidP="00E426D7">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2C7E17"/>
    <w:multiLevelType w:val="hybridMultilevel"/>
    <w:tmpl w:val="E286D166"/>
    <w:lvl w:ilvl="0" w:tplc="0409000F">
      <w:start w:val="3"/>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15:restartNumberingAfterBreak="0">
    <w:nsid w:val="7D5D2885"/>
    <w:multiLevelType w:val="hybridMultilevel"/>
    <w:tmpl w:val="601ED87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24C4"/>
    <w:rsid w:val="000163EB"/>
    <w:rsid w:val="00025C73"/>
    <w:rsid w:val="000332D1"/>
    <w:rsid w:val="000370C0"/>
    <w:rsid w:val="00040E8B"/>
    <w:rsid w:val="000515B8"/>
    <w:rsid w:val="00054CF6"/>
    <w:rsid w:val="00057641"/>
    <w:rsid w:val="0006033B"/>
    <w:rsid w:val="00066380"/>
    <w:rsid w:val="0007185B"/>
    <w:rsid w:val="0007636B"/>
    <w:rsid w:val="000840F5"/>
    <w:rsid w:val="00087FAE"/>
    <w:rsid w:val="00097A4A"/>
    <w:rsid w:val="000A0D1F"/>
    <w:rsid w:val="000B3AE9"/>
    <w:rsid w:val="000D52C9"/>
    <w:rsid w:val="000F1368"/>
    <w:rsid w:val="000F2D59"/>
    <w:rsid w:val="000F6620"/>
    <w:rsid w:val="00104756"/>
    <w:rsid w:val="0010632E"/>
    <w:rsid w:val="001128D6"/>
    <w:rsid w:val="00112BE3"/>
    <w:rsid w:val="00120B7A"/>
    <w:rsid w:val="00121310"/>
    <w:rsid w:val="001215C8"/>
    <w:rsid w:val="00134AAD"/>
    <w:rsid w:val="00142DE2"/>
    <w:rsid w:val="00146457"/>
    <w:rsid w:val="00152948"/>
    <w:rsid w:val="00152A1B"/>
    <w:rsid w:val="00154700"/>
    <w:rsid w:val="001638CF"/>
    <w:rsid w:val="00177F40"/>
    <w:rsid w:val="0018208C"/>
    <w:rsid w:val="00186FCF"/>
    <w:rsid w:val="00197EFA"/>
    <w:rsid w:val="001A4AE2"/>
    <w:rsid w:val="001B06A3"/>
    <w:rsid w:val="001C2123"/>
    <w:rsid w:val="001C3C91"/>
    <w:rsid w:val="001D5D5E"/>
    <w:rsid w:val="001E2A8B"/>
    <w:rsid w:val="001E6F97"/>
    <w:rsid w:val="001E79DC"/>
    <w:rsid w:val="001F0C8D"/>
    <w:rsid w:val="001F116A"/>
    <w:rsid w:val="001F3EC3"/>
    <w:rsid w:val="001F664F"/>
    <w:rsid w:val="0020003E"/>
    <w:rsid w:val="002045B9"/>
    <w:rsid w:val="00205D36"/>
    <w:rsid w:val="002219EE"/>
    <w:rsid w:val="00233D39"/>
    <w:rsid w:val="002340D2"/>
    <w:rsid w:val="00246D3D"/>
    <w:rsid w:val="002735C8"/>
    <w:rsid w:val="002924D5"/>
    <w:rsid w:val="00294C54"/>
    <w:rsid w:val="002A3904"/>
    <w:rsid w:val="002A7DDA"/>
    <w:rsid w:val="002B35C2"/>
    <w:rsid w:val="002B63C2"/>
    <w:rsid w:val="002B695E"/>
    <w:rsid w:val="002C1D18"/>
    <w:rsid w:val="002C2997"/>
    <w:rsid w:val="002C2E1E"/>
    <w:rsid w:val="002C7112"/>
    <w:rsid w:val="002E3D7B"/>
    <w:rsid w:val="002F0A7E"/>
    <w:rsid w:val="002F7E9A"/>
    <w:rsid w:val="00304907"/>
    <w:rsid w:val="00310E70"/>
    <w:rsid w:val="00316AC9"/>
    <w:rsid w:val="003440A9"/>
    <w:rsid w:val="00353D45"/>
    <w:rsid w:val="003666A5"/>
    <w:rsid w:val="003741CA"/>
    <w:rsid w:val="00382DF9"/>
    <w:rsid w:val="003834FF"/>
    <w:rsid w:val="003A1C27"/>
    <w:rsid w:val="003B19D6"/>
    <w:rsid w:val="003B5ACD"/>
    <w:rsid w:val="003C0138"/>
    <w:rsid w:val="003C1895"/>
    <w:rsid w:val="003C3F2B"/>
    <w:rsid w:val="003C4C6C"/>
    <w:rsid w:val="003E6F0B"/>
    <w:rsid w:val="003F1E0D"/>
    <w:rsid w:val="003F54FD"/>
    <w:rsid w:val="004022C8"/>
    <w:rsid w:val="00403FC5"/>
    <w:rsid w:val="004243A8"/>
    <w:rsid w:val="00437C4C"/>
    <w:rsid w:val="004406BE"/>
    <w:rsid w:val="00451CA7"/>
    <w:rsid w:val="00463AD3"/>
    <w:rsid w:val="00471314"/>
    <w:rsid w:val="00471402"/>
    <w:rsid w:val="00471489"/>
    <w:rsid w:val="004766DA"/>
    <w:rsid w:val="00487A0C"/>
    <w:rsid w:val="00490276"/>
    <w:rsid w:val="00496ACF"/>
    <w:rsid w:val="004A305D"/>
    <w:rsid w:val="004A44C6"/>
    <w:rsid w:val="004A4EBF"/>
    <w:rsid w:val="004B39D9"/>
    <w:rsid w:val="004C7AE5"/>
    <w:rsid w:val="004D3C4A"/>
    <w:rsid w:val="004D6626"/>
    <w:rsid w:val="004D6785"/>
    <w:rsid w:val="004E0413"/>
    <w:rsid w:val="004E267D"/>
    <w:rsid w:val="004E39AF"/>
    <w:rsid w:val="00515FD7"/>
    <w:rsid w:val="00520A7B"/>
    <w:rsid w:val="00520B11"/>
    <w:rsid w:val="00522E4A"/>
    <w:rsid w:val="00533FE5"/>
    <w:rsid w:val="00543B26"/>
    <w:rsid w:val="00552911"/>
    <w:rsid w:val="00556FE1"/>
    <w:rsid w:val="005575E0"/>
    <w:rsid w:val="005611A1"/>
    <w:rsid w:val="00562EDE"/>
    <w:rsid w:val="00574C55"/>
    <w:rsid w:val="00580F28"/>
    <w:rsid w:val="00584301"/>
    <w:rsid w:val="00585906"/>
    <w:rsid w:val="0058708C"/>
    <w:rsid w:val="00587BC2"/>
    <w:rsid w:val="0059048B"/>
    <w:rsid w:val="005A0180"/>
    <w:rsid w:val="005A2B75"/>
    <w:rsid w:val="005A4638"/>
    <w:rsid w:val="005B2932"/>
    <w:rsid w:val="005B4190"/>
    <w:rsid w:val="005B54C0"/>
    <w:rsid w:val="005D11CF"/>
    <w:rsid w:val="005D50CF"/>
    <w:rsid w:val="005D775D"/>
    <w:rsid w:val="005E417F"/>
    <w:rsid w:val="005E4A7E"/>
    <w:rsid w:val="005E4F22"/>
    <w:rsid w:val="005F38A9"/>
    <w:rsid w:val="00605723"/>
    <w:rsid w:val="0060607D"/>
    <w:rsid w:val="0060754E"/>
    <w:rsid w:val="006208A0"/>
    <w:rsid w:val="006235FD"/>
    <w:rsid w:val="00626487"/>
    <w:rsid w:val="00632F52"/>
    <w:rsid w:val="00635303"/>
    <w:rsid w:val="0064249E"/>
    <w:rsid w:val="00644CDF"/>
    <w:rsid w:val="00644D1B"/>
    <w:rsid w:val="00646FDA"/>
    <w:rsid w:val="00647B36"/>
    <w:rsid w:val="00655117"/>
    <w:rsid w:val="00664F84"/>
    <w:rsid w:val="00664FF4"/>
    <w:rsid w:val="00672BB0"/>
    <w:rsid w:val="00673E29"/>
    <w:rsid w:val="00680A48"/>
    <w:rsid w:val="006815E0"/>
    <w:rsid w:val="00687B03"/>
    <w:rsid w:val="00692395"/>
    <w:rsid w:val="006A3E2C"/>
    <w:rsid w:val="006A73B2"/>
    <w:rsid w:val="006A7799"/>
    <w:rsid w:val="006C20D6"/>
    <w:rsid w:val="006C58ED"/>
    <w:rsid w:val="006C7F87"/>
    <w:rsid w:val="006D082F"/>
    <w:rsid w:val="006D44B0"/>
    <w:rsid w:val="006D4665"/>
    <w:rsid w:val="006E0BA8"/>
    <w:rsid w:val="00700A6D"/>
    <w:rsid w:val="00703756"/>
    <w:rsid w:val="007167EE"/>
    <w:rsid w:val="00721EFB"/>
    <w:rsid w:val="00723B9F"/>
    <w:rsid w:val="007244EA"/>
    <w:rsid w:val="007369D4"/>
    <w:rsid w:val="00745A5F"/>
    <w:rsid w:val="00745B90"/>
    <w:rsid w:val="00746B36"/>
    <w:rsid w:val="00747BCE"/>
    <w:rsid w:val="00750204"/>
    <w:rsid w:val="00754A78"/>
    <w:rsid w:val="00760854"/>
    <w:rsid w:val="00761C96"/>
    <w:rsid w:val="00761FE3"/>
    <w:rsid w:val="00763290"/>
    <w:rsid w:val="00766CDB"/>
    <w:rsid w:val="00771F0C"/>
    <w:rsid w:val="00781F3E"/>
    <w:rsid w:val="00782CDD"/>
    <w:rsid w:val="00791458"/>
    <w:rsid w:val="007A361C"/>
    <w:rsid w:val="007A7817"/>
    <w:rsid w:val="007B7A24"/>
    <w:rsid w:val="007C5541"/>
    <w:rsid w:val="007D0001"/>
    <w:rsid w:val="007D26A6"/>
    <w:rsid w:val="007D5D49"/>
    <w:rsid w:val="007D6C9E"/>
    <w:rsid w:val="007E4AE0"/>
    <w:rsid w:val="007F29AC"/>
    <w:rsid w:val="007F5504"/>
    <w:rsid w:val="007F5D99"/>
    <w:rsid w:val="00800502"/>
    <w:rsid w:val="008122E0"/>
    <w:rsid w:val="008236CA"/>
    <w:rsid w:val="00826AA3"/>
    <w:rsid w:val="00841E98"/>
    <w:rsid w:val="008442BC"/>
    <w:rsid w:val="00864E24"/>
    <w:rsid w:val="008710CE"/>
    <w:rsid w:val="00872406"/>
    <w:rsid w:val="0087637E"/>
    <w:rsid w:val="00876FB2"/>
    <w:rsid w:val="00880FD6"/>
    <w:rsid w:val="00881269"/>
    <w:rsid w:val="00881836"/>
    <w:rsid w:val="00884F2A"/>
    <w:rsid w:val="008A12F0"/>
    <w:rsid w:val="008B0990"/>
    <w:rsid w:val="008B5F75"/>
    <w:rsid w:val="008C15EE"/>
    <w:rsid w:val="008C26AF"/>
    <w:rsid w:val="008C65DA"/>
    <w:rsid w:val="008C7216"/>
    <w:rsid w:val="008E5AC2"/>
    <w:rsid w:val="008F23EC"/>
    <w:rsid w:val="008F3A02"/>
    <w:rsid w:val="008F42F3"/>
    <w:rsid w:val="0092271B"/>
    <w:rsid w:val="0092423A"/>
    <w:rsid w:val="009274C3"/>
    <w:rsid w:val="009306FD"/>
    <w:rsid w:val="00933419"/>
    <w:rsid w:val="00936F99"/>
    <w:rsid w:val="009428F2"/>
    <w:rsid w:val="00943744"/>
    <w:rsid w:val="00946AEF"/>
    <w:rsid w:val="009575E3"/>
    <w:rsid w:val="009655F8"/>
    <w:rsid w:val="00973873"/>
    <w:rsid w:val="00991275"/>
    <w:rsid w:val="0099186F"/>
    <w:rsid w:val="009A07CC"/>
    <w:rsid w:val="009A2166"/>
    <w:rsid w:val="009A24C4"/>
    <w:rsid w:val="009A268E"/>
    <w:rsid w:val="009A47F2"/>
    <w:rsid w:val="009C1AE5"/>
    <w:rsid w:val="009C4E08"/>
    <w:rsid w:val="009D2D00"/>
    <w:rsid w:val="009D3599"/>
    <w:rsid w:val="009E7943"/>
    <w:rsid w:val="009F291A"/>
    <w:rsid w:val="009F4C83"/>
    <w:rsid w:val="009F4EF0"/>
    <w:rsid w:val="00A00D16"/>
    <w:rsid w:val="00A14B7C"/>
    <w:rsid w:val="00A168E1"/>
    <w:rsid w:val="00A17BE9"/>
    <w:rsid w:val="00A22A02"/>
    <w:rsid w:val="00A24B26"/>
    <w:rsid w:val="00A25E6A"/>
    <w:rsid w:val="00A36078"/>
    <w:rsid w:val="00A373A6"/>
    <w:rsid w:val="00A5584E"/>
    <w:rsid w:val="00A63860"/>
    <w:rsid w:val="00A71084"/>
    <w:rsid w:val="00A81DDD"/>
    <w:rsid w:val="00A83A33"/>
    <w:rsid w:val="00A94845"/>
    <w:rsid w:val="00AA1995"/>
    <w:rsid w:val="00AA6A17"/>
    <w:rsid w:val="00AB4F4A"/>
    <w:rsid w:val="00AC692A"/>
    <w:rsid w:val="00AD1593"/>
    <w:rsid w:val="00AE18D2"/>
    <w:rsid w:val="00B03897"/>
    <w:rsid w:val="00B1459D"/>
    <w:rsid w:val="00B16AFF"/>
    <w:rsid w:val="00B22313"/>
    <w:rsid w:val="00B5045E"/>
    <w:rsid w:val="00B57924"/>
    <w:rsid w:val="00B6786D"/>
    <w:rsid w:val="00B679B0"/>
    <w:rsid w:val="00B70F11"/>
    <w:rsid w:val="00B766E5"/>
    <w:rsid w:val="00B94E03"/>
    <w:rsid w:val="00BA1325"/>
    <w:rsid w:val="00BB1D18"/>
    <w:rsid w:val="00BB5AAB"/>
    <w:rsid w:val="00BB61EB"/>
    <w:rsid w:val="00BD2B35"/>
    <w:rsid w:val="00BD6A13"/>
    <w:rsid w:val="00BE06AD"/>
    <w:rsid w:val="00BE21DC"/>
    <w:rsid w:val="00BE55FA"/>
    <w:rsid w:val="00BF6D9C"/>
    <w:rsid w:val="00C013CB"/>
    <w:rsid w:val="00C11084"/>
    <w:rsid w:val="00C24B98"/>
    <w:rsid w:val="00C3277F"/>
    <w:rsid w:val="00C513D0"/>
    <w:rsid w:val="00C535FA"/>
    <w:rsid w:val="00C57847"/>
    <w:rsid w:val="00C62D81"/>
    <w:rsid w:val="00C704B8"/>
    <w:rsid w:val="00C77071"/>
    <w:rsid w:val="00C82F13"/>
    <w:rsid w:val="00C90076"/>
    <w:rsid w:val="00CA21DA"/>
    <w:rsid w:val="00CB1ADA"/>
    <w:rsid w:val="00CB2A12"/>
    <w:rsid w:val="00CB5C61"/>
    <w:rsid w:val="00CC3274"/>
    <w:rsid w:val="00CC5A73"/>
    <w:rsid w:val="00CE1E9E"/>
    <w:rsid w:val="00CE28C9"/>
    <w:rsid w:val="00CE352A"/>
    <w:rsid w:val="00CF26BD"/>
    <w:rsid w:val="00CF37B0"/>
    <w:rsid w:val="00CF5A5F"/>
    <w:rsid w:val="00D03023"/>
    <w:rsid w:val="00D04FD2"/>
    <w:rsid w:val="00D176C9"/>
    <w:rsid w:val="00D35068"/>
    <w:rsid w:val="00D37AE7"/>
    <w:rsid w:val="00D40483"/>
    <w:rsid w:val="00D46320"/>
    <w:rsid w:val="00D731DA"/>
    <w:rsid w:val="00D73224"/>
    <w:rsid w:val="00D747B0"/>
    <w:rsid w:val="00D8028C"/>
    <w:rsid w:val="00D817A5"/>
    <w:rsid w:val="00D8262B"/>
    <w:rsid w:val="00D856E5"/>
    <w:rsid w:val="00D90EB5"/>
    <w:rsid w:val="00D95E0A"/>
    <w:rsid w:val="00D96458"/>
    <w:rsid w:val="00D96DB0"/>
    <w:rsid w:val="00DA442F"/>
    <w:rsid w:val="00DB0B39"/>
    <w:rsid w:val="00DB1D2B"/>
    <w:rsid w:val="00DB2E19"/>
    <w:rsid w:val="00DB388E"/>
    <w:rsid w:val="00DB41D9"/>
    <w:rsid w:val="00DB59B2"/>
    <w:rsid w:val="00DC2C2A"/>
    <w:rsid w:val="00DF10E7"/>
    <w:rsid w:val="00DF1372"/>
    <w:rsid w:val="00E023F6"/>
    <w:rsid w:val="00E06A39"/>
    <w:rsid w:val="00E1032A"/>
    <w:rsid w:val="00E13EEC"/>
    <w:rsid w:val="00E20622"/>
    <w:rsid w:val="00E25A3E"/>
    <w:rsid w:val="00E27738"/>
    <w:rsid w:val="00E40E5E"/>
    <w:rsid w:val="00E426D7"/>
    <w:rsid w:val="00E44092"/>
    <w:rsid w:val="00E45260"/>
    <w:rsid w:val="00E46671"/>
    <w:rsid w:val="00E545AD"/>
    <w:rsid w:val="00E55B77"/>
    <w:rsid w:val="00E67652"/>
    <w:rsid w:val="00E71141"/>
    <w:rsid w:val="00E73109"/>
    <w:rsid w:val="00E81D5A"/>
    <w:rsid w:val="00E82916"/>
    <w:rsid w:val="00E861CD"/>
    <w:rsid w:val="00E87D8D"/>
    <w:rsid w:val="00E9190D"/>
    <w:rsid w:val="00EA0DC4"/>
    <w:rsid w:val="00EA543E"/>
    <w:rsid w:val="00EA55B5"/>
    <w:rsid w:val="00EA63ED"/>
    <w:rsid w:val="00EB7662"/>
    <w:rsid w:val="00ED1764"/>
    <w:rsid w:val="00ED351A"/>
    <w:rsid w:val="00F04BBF"/>
    <w:rsid w:val="00F05655"/>
    <w:rsid w:val="00F057E6"/>
    <w:rsid w:val="00F06324"/>
    <w:rsid w:val="00F075E7"/>
    <w:rsid w:val="00F12F13"/>
    <w:rsid w:val="00F20945"/>
    <w:rsid w:val="00F21265"/>
    <w:rsid w:val="00F33AAA"/>
    <w:rsid w:val="00F4097F"/>
    <w:rsid w:val="00F6695B"/>
    <w:rsid w:val="00F672A9"/>
    <w:rsid w:val="00F67851"/>
    <w:rsid w:val="00F71074"/>
    <w:rsid w:val="00F76C08"/>
    <w:rsid w:val="00FB54C2"/>
    <w:rsid w:val="00FC0E7C"/>
    <w:rsid w:val="00FC52E4"/>
    <w:rsid w:val="00FC77A5"/>
    <w:rsid w:val="00FC7C9C"/>
    <w:rsid w:val="00FE4F8B"/>
    <w:rsid w:val="00FF0022"/>
    <w:rsid w:val="00FF771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0DA199"/>
  <w15:docId w15:val="{BE19CC7F-15EF-4FF2-9AE6-A041CBCC3F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3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C1AE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85906"/>
    <w:pPr>
      <w:ind w:left="720"/>
      <w:contextualSpacing/>
    </w:pPr>
  </w:style>
  <w:style w:type="paragraph" w:styleId="FootnoteText">
    <w:name w:val="footnote text"/>
    <w:basedOn w:val="Normal"/>
    <w:link w:val="FootnoteTextChar"/>
    <w:uiPriority w:val="99"/>
    <w:semiHidden/>
    <w:unhideWhenUsed/>
    <w:rsid w:val="00E426D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E426D7"/>
    <w:rPr>
      <w:sz w:val="20"/>
      <w:szCs w:val="20"/>
    </w:rPr>
  </w:style>
  <w:style w:type="character" w:styleId="FootnoteReference">
    <w:name w:val="footnote reference"/>
    <w:basedOn w:val="DefaultParagraphFont"/>
    <w:uiPriority w:val="99"/>
    <w:semiHidden/>
    <w:unhideWhenUsed/>
    <w:rsid w:val="00E426D7"/>
    <w:rPr>
      <w:vertAlign w:val="superscript"/>
    </w:rPr>
  </w:style>
  <w:style w:type="paragraph" w:styleId="BalloonText">
    <w:name w:val="Balloon Text"/>
    <w:basedOn w:val="Normal"/>
    <w:link w:val="BalloonTextChar"/>
    <w:uiPriority w:val="99"/>
    <w:semiHidden/>
    <w:unhideWhenUsed/>
    <w:rsid w:val="000718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7185B"/>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FAFABBC-C8E5-4A74-8473-A3AF6418C0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12</Pages>
  <Words>5790</Words>
  <Characters>33006</Characters>
  <Application>Microsoft Office Word</Application>
  <DocSecurity>0</DocSecurity>
  <Lines>275</Lines>
  <Paragraphs>77</Paragraphs>
  <ScaleCrop>false</ScaleCrop>
  <HeadingPairs>
    <vt:vector size="2" baseType="variant">
      <vt:variant>
        <vt:lpstr>Title</vt:lpstr>
      </vt:variant>
      <vt:variant>
        <vt:i4>1</vt:i4>
      </vt:variant>
    </vt:vector>
  </HeadingPairs>
  <TitlesOfParts>
    <vt:vector size="1" baseType="lpstr">
      <vt:lpstr/>
    </vt:vector>
  </TitlesOfParts>
  <Company>University of Sheffield - Philosophy</Company>
  <LinksUpToDate>false</LinksUpToDate>
  <CharactersWithSpaces>38719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Ryan Byerly</dc:creator>
  <cp:keywords/>
  <dc:description/>
  <cp:lastModifiedBy>trbyerly@outlook.com</cp:lastModifiedBy>
  <cp:revision>2</cp:revision>
  <cp:lastPrinted>2018-04-18T12:46:00Z</cp:lastPrinted>
  <dcterms:created xsi:type="dcterms:W3CDTF">2020-11-13T10:30:00Z</dcterms:created>
  <dcterms:modified xsi:type="dcterms:W3CDTF">2020-11-13T10:30:00Z</dcterms:modified>
</cp:coreProperties>
</file>