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Default="007F0142" w:rsidP="00A4542B">
      <w:pPr>
        <w:jc w:val="center"/>
        <w:rPr>
          <w:rFonts w:ascii="Times New Roman" w:hAnsi="Times New Roman" w:cs="Times New Roman"/>
          <w:sz w:val="24"/>
          <w:szCs w:val="24"/>
        </w:rPr>
      </w:pPr>
      <w:r w:rsidRPr="00D0029B">
        <w:rPr>
          <w:rFonts w:ascii="Times New Roman" w:hAnsi="Times New Roman" w:cs="Times New Roman"/>
          <w:sz w:val="24"/>
          <w:szCs w:val="24"/>
        </w:rPr>
        <w:t>Being Good and Loving God</w:t>
      </w:r>
    </w:p>
    <w:p w:rsidR="000D6A93" w:rsidRPr="00D0029B" w:rsidRDefault="000D6A93" w:rsidP="00A4542B">
      <w:pPr>
        <w:jc w:val="center"/>
        <w:rPr>
          <w:rFonts w:ascii="Times New Roman" w:hAnsi="Times New Roman" w:cs="Times New Roman"/>
          <w:sz w:val="24"/>
          <w:szCs w:val="24"/>
        </w:rPr>
      </w:pPr>
    </w:p>
    <w:p w:rsidR="00A4542B" w:rsidRPr="00D0029B" w:rsidRDefault="00A4542B" w:rsidP="00A4542B">
      <w:pPr>
        <w:rPr>
          <w:rFonts w:ascii="Times New Roman" w:hAnsi="Times New Roman" w:cs="Times New Roman"/>
          <w:sz w:val="24"/>
          <w:szCs w:val="24"/>
        </w:rPr>
      </w:pPr>
      <w:r w:rsidRPr="00D0029B">
        <w:rPr>
          <w:rFonts w:ascii="Times New Roman" w:hAnsi="Times New Roman" w:cs="Times New Roman"/>
          <w:sz w:val="24"/>
          <w:szCs w:val="24"/>
        </w:rPr>
        <w:t xml:space="preserve">Questions about the relationship between religion and morality have been of perennial interest to philosophers of religion. Perhaps the dominant questions have concerned whether salient features of the moral life, such as the existence of moral obligations </w:t>
      </w:r>
      <w:r w:rsidR="00391792" w:rsidRPr="00D0029B">
        <w:rPr>
          <w:rFonts w:ascii="Times New Roman" w:hAnsi="Times New Roman" w:cs="Times New Roman"/>
          <w:sz w:val="24"/>
          <w:szCs w:val="24"/>
        </w:rPr>
        <w:t xml:space="preserve">(e.g., Evans 2013) </w:t>
      </w:r>
      <w:r w:rsidRPr="00D0029B">
        <w:rPr>
          <w:rFonts w:ascii="Times New Roman" w:hAnsi="Times New Roman" w:cs="Times New Roman"/>
          <w:sz w:val="24"/>
          <w:szCs w:val="24"/>
        </w:rPr>
        <w:t>or the appropriateness of moral motivation</w:t>
      </w:r>
      <w:r w:rsidR="00391792" w:rsidRPr="00D0029B">
        <w:rPr>
          <w:rFonts w:ascii="Times New Roman" w:hAnsi="Times New Roman" w:cs="Times New Roman"/>
          <w:sz w:val="24"/>
          <w:szCs w:val="24"/>
        </w:rPr>
        <w:t xml:space="preserve"> (e.g., Adams 1979)</w:t>
      </w:r>
      <w:r w:rsidRPr="00D0029B">
        <w:rPr>
          <w:rFonts w:ascii="Times New Roman" w:hAnsi="Times New Roman" w:cs="Times New Roman"/>
          <w:sz w:val="24"/>
          <w:szCs w:val="24"/>
        </w:rPr>
        <w:t>, are best justified by the existence of a religious reality. If they are, or if it is reasonable for a person to think that they are, then this would provide for one way in which a person’s moral commitments could justifiably generate or sustain their religious commitments. Their justified commitment</w:t>
      </w:r>
      <w:r w:rsidR="007A3559" w:rsidRPr="00D0029B">
        <w:rPr>
          <w:rFonts w:ascii="Times New Roman" w:hAnsi="Times New Roman" w:cs="Times New Roman"/>
          <w:sz w:val="24"/>
          <w:szCs w:val="24"/>
        </w:rPr>
        <w:t>s to the moral life having the relevant</w:t>
      </w:r>
      <w:r w:rsidRPr="00D0029B">
        <w:rPr>
          <w:rFonts w:ascii="Times New Roman" w:hAnsi="Times New Roman" w:cs="Times New Roman"/>
          <w:sz w:val="24"/>
          <w:szCs w:val="24"/>
        </w:rPr>
        <w:t xml:space="preserve"> features, together with their justified commitment to a religious reality providing the best justification for the existence of these features, could</w:t>
      </w:r>
      <w:r w:rsidR="00A205C5" w:rsidRPr="00D0029B">
        <w:rPr>
          <w:rFonts w:ascii="Times New Roman" w:hAnsi="Times New Roman" w:cs="Times New Roman"/>
          <w:sz w:val="24"/>
          <w:szCs w:val="24"/>
        </w:rPr>
        <w:t xml:space="preserve"> justifiably</w:t>
      </w:r>
      <w:r w:rsidRPr="00D0029B">
        <w:rPr>
          <w:rFonts w:ascii="Times New Roman" w:hAnsi="Times New Roman" w:cs="Times New Roman"/>
          <w:sz w:val="24"/>
          <w:szCs w:val="24"/>
        </w:rPr>
        <w:t xml:space="preserve"> lead them to </w:t>
      </w:r>
      <w:r w:rsidR="00391792" w:rsidRPr="00D0029B">
        <w:rPr>
          <w:rFonts w:ascii="Times New Roman" w:hAnsi="Times New Roman" w:cs="Times New Roman"/>
          <w:sz w:val="24"/>
          <w:szCs w:val="24"/>
        </w:rPr>
        <w:t>cognitively commit to</w:t>
      </w:r>
      <w:r w:rsidRPr="00D0029B">
        <w:rPr>
          <w:rFonts w:ascii="Times New Roman" w:hAnsi="Times New Roman" w:cs="Times New Roman"/>
          <w:sz w:val="24"/>
          <w:szCs w:val="24"/>
        </w:rPr>
        <w:t xml:space="preserve"> a religious reality.</w:t>
      </w:r>
    </w:p>
    <w:p w:rsidR="00A4542B" w:rsidRPr="00D0029B" w:rsidRDefault="00A4542B" w:rsidP="00A4542B">
      <w:pPr>
        <w:rPr>
          <w:rFonts w:ascii="Times New Roman" w:hAnsi="Times New Roman" w:cs="Times New Roman"/>
          <w:sz w:val="24"/>
          <w:szCs w:val="24"/>
        </w:rPr>
      </w:pPr>
      <w:r w:rsidRPr="00D0029B">
        <w:rPr>
          <w:rFonts w:ascii="Times New Roman" w:hAnsi="Times New Roman" w:cs="Times New Roman"/>
          <w:sz w:val="24"/>
          <w:szCs w:val="24"/>
        </w:rPr>
        <w:tab/>
        <w:t xml:space="preserve">In this paper, I will explore a different and less well-trodden way in which a person’s moral commitments might justifiably generate or sustain their </w:t>
      </w:r>
      <w:r w:rsidR="00391792" w:rsidRPr="00D0029B">
        <w:rPr>
          <w:rFonts w:ascii="Times New Roman" w:hAnsi="Times New Roman" w:cs="Times New Roman"/>
          <w:sz w:val="24"/>
          <w:szCs w:val="24"/>
        </w:rPr>
        <w:t xml:space="preserve">cognitive </w:t>
      </w:r>
      <w:r w:rsidRPr="00D0029B">
        <w:rPr>
          <w:rFonts w:ascii="Times New Roman" w:hAnsi="Times New Roman" w:cs="Times New Roman"/>
          <w:sz w:val="24"/>
          <w:szCs w:val="24"/>
        </w:rPr>
        <w:t xml:space="preserve">religious commitments. My focus isn’t on cases in which a person has certain views about the nature of the moral life and is persuaded by an argument that these views </w:t>
      </w:r>
      <w:r w:rsidR="00711D64" w:rsidRPr="00D0029B">
        <w:rPr>
          <w:rFonts w:ascii="Times New Roman" w:hAnsi="Times New Roman" w:cs="Times New Roman"/>
          <w:sz w:val="24"/>
          <w:szCs w:val="24"/>
        </w:rPr>
        <w:t xml:space="preserve">evidentially </w:t>
      </w:r>
      <w:r w:rsidRPr="00D0029B">
        <w:rPr>
          <w:rFonts w:ascii="Times New Roman" w:hAnsi="Times New Roman" w:cs="Times New Roman"/>
          <w:sz w:val="24"/>
          <w:szCs w:val="24"/>
        </w:rPr>
        <w:t xml:space="preserve">support the existence of a religious entity. Rather, my focus is on cases in which a person’s commitment to trying to live a morally good life leads them to </w:t>
      </w:r>
      <w:r w:rsidR="00391792" w:rsidRPr="00D0029B">
        <w:rPr>
          <w:rFonts w:ascii="Times New Roman" w:hAnsi="Times New Roman" w:cs="Times New Roman"/>
          <w:sz w:val="24"/>
          <w:szCs w:val="24"/>
        </w:rPr>
        <w:t xml:space="preserve">adopt cognitive </w:t>
      </w:r>
      <w:r w:rsidRPr="00D0029B">
        <w:rPr>
          <w:rFonts w:ascii="Times New Roman" w:hAnsi="Times New Roman" w:cs="Times New Roman"/>
          <w:sz w:val="24"/>
          <w:szCs w:val="24"/>
        </w:rPr>
        <w:t xml:space="preserve">religious commitments. More specifically, I am interested in cases in which a person embraces </w:t>
      </w:r>
      <w:r w:rsidR="00391792" w:rsidRPr="00D0029B">
        <w:rPr>
          <w:rFonts w:ascii="Times New Roman" w:hAnsi="Times New Roman" w:cs="Times New Roman"/>
          <w:sz w:val="24"/>
          <w:szCs w:val="24"/>
        </w:rPr>
        <w:t xml:space="preserve">these </w:t>
      </w:r>
      <w:r w:rsidRPr="00D0029B">
        <w:rPr>
          <w:rFonts w:ascii="Times New Roman" w:hAnsi="Times New Roman" w:cs="Times New Roman"/>
          <w:sz w:val="24"/>
          <w:szCs w:val="24"/>
        </w:rPr>
        <w:t xml:space="preserve">religious commitments as a </w:t>
      </w:r>
      <w:r w:rsidRPr="00D0029B">
        <w:rPr>
          <w:rFonts w:ascii="Times New Roman" w:hAnsi="Times New Roman" w:cs="Times New Roman"/>
          <w:i/>
          <w:sz w:val="24"/>
          <w:szCs w:val="24"/>
        </w:rPr>
        <w:t>manifestation</w:t>
      </w:r>
      <w:r w:rsidRPr="00D0029B">
        <w:rPr>
          <w:rFonts w:ascii="Times New Roman" w:hAnsi="Times New Roman" w:cs="Times New Roman"/>
          <w:sz w:val="24"/>
          <w:szCs w:val="24"/>
        </w:rPr>
        <w:t xml:space="preserve"> of their trying to be a good person—cases where taking on </w:t>
      </w:r>
      <w:r w:rsidR="00391792" w:rsidRPr="00D0029B">
        <w:rPr>
          <w:rFonts w:ascii="Times New Roman" w:hAnsi="Times New Roman" w:cs="Times New Roman"/>
          <w:sz w:val="24"/>
          <w:szCs w:val="24"/>
        </w:rPr>
        <w:t xml:space="preserve">these </w:t>
      </w:r>
      <w:r w:rsidRPr="00D0029B">
        <w:rPr>
          <w:rFonts w:ascii="Times New Roman" w:hAnsi="Times New Roman" w:cs="Times New Roman"/>
          <w:sz w:val="24"/>
          <w:szCs w:val="24"/>
        </w:rPr>
        <w:t xml:space="preserve">religious commitments is just part of what being a good person is justifiably taken to demand. </w:t>
      </w:r>
    </w:p>
    <w:p w:rsidR="00A4542B" w:rsidRPr="00D0029B" w:rsidRDefault="00A4542B" w:rsidP="00A4542B">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 am especially interested in cases where the explanatory role of moral commitment makes a determinative difference, such that (roughly) without the explanatory influence of this moral commitment the religious commitments either wouldn’t have arisen or would have been lost. Because I think it is most plausible that moral commitments of the relevant sort would </w:t>
      </w:r>
      <w:r w:rsidR="00A205C5" w:rsidRPr="00D0029B">
        <w:rPr>
          <w:rFonts w:ascii="Times New Roman" w:hAnsi="Times New Roman" w:cs="Times New Roman"/>
          <w:sz w:val="24"/>
          <w:szCs w:val="24"/>
        </w:rPr>
        <w:t xml:space="preserve">justifiably </w:t>
      </w:r>
      <w:r w:rsidRPr="00D0029B">
        <w:rPr>
          <w:rFonts w:ascii="Times New Roman" w:hAnsi="Times New Roman" w:cs="Times New Roman"/>
          <w:sz w:val="24"/>
          <w:szCs w:val="24"/>
        </w:rPr>
        <w:t>make this kind of determinative difference in cases where a person’s evidence is otherwise roughly counterbalanced with respect to the religious commitments in question, I will concentrate on such cases where the person’s evidence is roughly counterbalanced. I wish to examine whether a person’s commitment to being a good person might move them from off such an evidential f</w:t>
      </w:r>
      <w:r w:rsidR="007A3559" w:rsidRPr="00D0029B">
        <w:rPr>
          <w:rFonts w:ascii="Times New Roman" w:hAnsi="Times New Roman" w:cs="Times New Roman"/>
          <w:sz w:val="24"/>
          <w:szCs w:val="24"/>
        </w:rPr>
        <w:t xml:space="preserve">ence, so-to-speak, to embrace </w:t>
      </w:r>
      <w:r w:rsidR="00391792" w:rsidRPr="00D0029B">
        <w:rPr>
          <w:rFonts w:ascii="Times New Roman" w:hAnsi="Times New Roman" w:cs="Times New Roman"/>
          <w:sz w:val="24"/>
          <w:szCs w:val="24"/>
        </w:rPr>
        <w:t xml:space="preserve">cognitive </w:t>
      </w:r>
      <w:r w:rsidRPr="00D0029B">
        <w:rPr>
          <w:rFonts w:ascii="Times New Roman" w:hAnsi="Times New Roman" w:cs="Times New Roman"/>
          <w:sz w:val="24"/>
          <w:szCs w:val="24"/>
        </w:rPr>
        <w:t>religious commitments, and whether it might do so in a way that</w:t>
      </w:r>
      <w:r w:rsidR="00DD06BB">
        <w:rPr>
          <w:rFonts w:ascii="Times New Roman" w:hAnsi="Times New Roman" w:cs="Times New Roman"/>
          <w:sz w:val="24"/>
          <w:szCs w:val="24"/>
        </w:rPr>
        <w:t xml:space="preserve"> renders these commitments</w:t>
      </w:r>
      <w:r w:rsidRPr="00D0029B">
        <w:rPr>
          <w:rFonts w:ascii="Times New Roman" w:hAnsi="Times New Roman" w:cs="Times New Roman"/>
          <w:sz w:val="24"/>
          <w:szCs w:val="24"/>
        </w:rPr>
        <w:t xml:space="preserve"> justified in a moral, epistemic, or all-things-considered sense. </w:t>
      </w:r>
    </w:p>
    <w:p w:rsidR="00A4542B" w:rsidRPr="00D0029B" w:rsidRDefault="00A4542B" w:rsidP="00A4542B">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 will focus specifically on the case of embracing commitment to the existence of a God of the sort envisioned in the major monotheisms. So my focus is on cases in which a person’s evidence is roughly counterbalanced regarding the existence of such a God. I will argue that there is a suite of character traits that a person might reasonably take to be partially constitutive of </w:t>
      </w:r>
      <w:r w:rsidR="00391792" w:rsidRPr="00D0029B">
        <w:rPr>
          <w:rFonts w:ascii="Times New Roman" w:hAnsi="Times New Roman" w:cs="Times New Roman"/>
          <w:sz w:val="24"/>
          <w:szCs w:val="24"/>
        </w:rPr>
        <w:t>being a</w:t>
      </w:r>
      <w:r w:rsidRPr="00D0029B">
        <w:rPr>
          <w:rFonts w:ascii="Times New Roman" w:hAnsi="Times New Roman" w:cs="Times New Roman"/>
          <w:sz w:val="24"/>
          <w:szCs w:val="24"/>
        </w:rPr>
        <w:t xml:space="preserve"> good </w:t>
      </w:r>
      <w:r w:rsidR="00391792" w:rsidRPr="00D0029B">
        <w:rPr>
          <w:rFonts w:ascii="Times New Roman" w:hAnsi="Times New Roman" w:cs="Times New Roman"/>
          <w:sz w:val="24"/>
          <w:szCs w:val="24"/>
        </w:rPr>
        <w:t>person</w:t>
      </w:r>
      <w:r w:rsidRPr="00D0029B">
        <w:rPr>
          <w:rFonts w:ascii="Times New Roman" w:hAnsi="Times New Roman" w:cs="Times New Roman"/>
          <w:sz w:val="24"/>
          <w:szCs w:val="24"/>
        </w:rPr>
        <w:t xml:space="preserve">, where living in accordance with these character traits requires that in </w:t>
      </w:r>
      <w:r w:rsidRPr="00D0029B">
        <w:rPr>
          <w:rFonts w:ascii="Times New Roman" w:hAnsi="Times New Roman" w:cs="Times New Roman"/>
          <w:sz w:val="24"/>
          <w:szCs w:val="24"/>
        </w:rPr>
        <w:lastRenderedPageBreak/>
        <w:t xml:space="preserve">such evidential situations one </w:t>
      </w:r>
      <w:r w:rsidR="00391792" w:rsidRPr="00D0029B">
        <w:rPr>
          <w:rFonts w:ascii="Times New Roman" w:hAnsi="Times New Roman" w:cs="Times New Roman"/>
          <w:sz w:val="24"/>
          <w:szCs w:val="24"/>
        </w:rPr>
        <w:t xml:space="preserve">cognitively </w:t>
      </w:r>
      <w:r w:rsidRPr="00D0029B">
        <w:rPr>
          <w:rFonts w:ascii="Times New Roman" w:hAnsi="Times New Roman" w:cs="Times New Roman"/>
          <w:sz w:val="24"/>
          <w:szCs w:val="24"/>
        </w:rPr>
        <w:t xml:space="preserve">commits oneself to God’s existence. Given the existence of such character traits, a person might justifiably commit themselves to God’s existence in these evidential circumstances as a manifestation of their pursuit of living in accordance with a morally good character. </w:t>
      </w:r>
      <w:r w:rsidR="00F90A92">
        <w:rPr>
          <w:rFonts w:ascii="Times New Roman" w:hAnsi="Times New Roman" w:cs="Times New Roman"/>
          <w:sz w:val="24"/>
          <w:szCs w:val="24"/>
        </w:rPr>
        <w:t>Moreover, g</w:t>
      </w:r>
      <w:r w:rsidR="00A6030E">
        <w:rPr>
          <w:rFonts w:ascii="Times New Roman" w:hAnsi="Times New Roman" w:cs="Times New Roman"/>
          <w:sz w:val="24"/>
          <w:szCs w:val="24"/>
        </w:rPr>
        <w:t>iven the nature of</w:t>
      </w:r>
      <w:r w:rsidRPr="00D0029B">
        <w:rPr>
          <w:rFonts w:ascii="Times New Roman" w:hAnsi="Times New Roman" w:cs="Times New Roman"/>
          <w:sz w:val="24"/>
          <w:szCs w:val="24"/>
        </w:rPr>
        <w:t xml:space="preserve"> the relevant commitment</w:t>
      </w:r>
      <w:r w:rsidR="00711D64" w:rsidRPr="00D0029B">
        <w:rPr>
          <w:rFonts w:ascii="Times New Roman" w:hAnsi="Times New Roman" w:cs="Times New Roman"/>
          <w:sz w:val="24"/>
          <w:szCs w:val="24"/>
        </w:rPr>
        <w:t>s</w:t>
      </w:r>
      <w:r w:rsidR="006B2FEA" w:rsidRPr="00D0029B">
        <w:rPr>
          <w:rFonts w:ascii="Times New Roman" w:hAnsi="Times New Roman" w:cs="Times New Roman"/>
          <w:sz w:val="24"/>
          <w:szCs w:val="24"/>
        </w:rPr>
        <w:t xml:space="preserve"> to God’s existence </w:t>
      </w:r>
      <w:r w:rsidRPr="00D0029B">
        <w:rPr>
          <w:rFonts w:ascii="Times New Roman" w:hAnsi="Times New Roman" w:cs="Times New Roman"/>
          <w:sz w:val="24"/>
          <w:szCs w:val="24"/>
        </w:rPr>
        <w:t xml:space="preserve">as spelled out below, this will be appropriately </w:t>
      </w:r>
      <w:r w:rsidR="00711D64" w:rsidRPr="00D0029B">
        <w:rPr>
          <w:rFonts w:ascii="Times New Roman" w:hAnsi="Times New Roman" w:cs="Times New Roman"/>
          <w:sz w:val="24"/>
          <w:szCs w:val="24"/>
        </w:rPr>
        <w:t>described</w:t>
      </w:r>
      <w:r w:rsidRPr="00D0029B">
        <w:rPr>
          <w:rFonts w:ascii="Times New Roman" w:hAnsi="Times New Roman" w:cs="Times New Roman"/>
          <w:sz w:val="24"/>
          <w:szCs w:val="24"/>
        </w:rPr>
        <w:t xml:space="preserve"> as a case in which a person’s attempt to be good will have led them to love God. Indeed, it will be a case where loving God was just part of what it was to be good, or at least where this was a justifiable view.</w:t>
      </w:r>
    </w:p>
    <w:p w:rsidR="00A4542B" w:rsidRPr="00D0029B" w:rsidRDefault="00A4542B" w:rsidP="00A4542B">
      <w:pPr>
        <w:ind w:firstLine="720"/>
        <w:rPr>
          <w:rFonts w:ascii="Times New Roman" w:hAnsi="Times New Roman" w:cs="Times New Roman"/>
          <w:sz w:val="24"/>
          <w:szCs w:val="24"/>
        </w:rPr>
      </w:pPr>
      <w:r w:rsidRPr="00D0029B">
        <w:rPr>
          <w:rFonts w:ascii="Times New Roman" w:hAnsi="Times New Roman" w:cs="Times New Roman"/>
          <w:sz w:val="24"/>
          <w:szCs w:val="24"/>
        </w:rPr>
        <w:t xml:space="preserve">Section 1 introduces the suite of difference-making character traits that are at center stage in this story about the justification of religious commitment. It explains the nature of these traits, and illustrates how possessing or pursuing them can make a difference for a person’s </w:t>
      </w:r>
      <w:r w:rsidR="00391792" w:rsidRPr="00D0029B">
        <w:rPr>
          <w:rFonts w:ascii="Times New Roman" w:hAnsi="Times New Roman" w:cs="Times New Roman"/>
          <w:sz w:val="24"/>
          <w:szCs w:val="24"/>
        </w:rPr>
        <w:t xml:space="preserve">cognitive </w:t>
      </w:r>
      <w:r w:rsidRPr="00D0029B">
        <w:rPr>
          <w:rFonts w:ascii="Times New Roman" w:hAnsi="Times New Roman" w:cs="Times New Roman"/>
          <w:sz w:val="24"/>
          <w:szCs w:val="24"/>
        </w:rPr>
        <w:t>commitments not just to God’s existence but to a broad range of claims, concentrating on cases involving rough evidential symmetry</w:t>
      </w:r>
      <w:r w:rsidR="00391792" w:rsidRPr="00D0029B">
        <w:rPr>
          <w:rFonts w:ascii="Times New Roman" w:hAnsi="Times New Roman" w:cs="Times New Roman"/>
          <w:sz w:val="24"/>
          <w:szCs w:val="24"/>
        </w:rPr>
        <w:t xml:space="preserve"> in which these traits </w:t>
      </w:r>
      <w:r w:rsidR="001E5FE5">
        <w:rPr>
          <w:rFonts w:ascii="Times New Roman" w:hAnsi="Times New Roman" w:cs="Times New Roman"/>
          <w:sz w:val="24"/>
          <w:szCs w:val="24"/>
        </w:rPr>
        <w:t xml:space="preserve">can </w:t>
      </w:r>
      <w:r w:rsidR="00391792" w:rsidRPr="00D0029B">
        <w:rPr>
          <w:rFonts w:ascii="Times New Roman" w:hAnsi="Times New Roman" w:cs="Times New Roman"/>
          <w:sz w:val="24"/>
          <w:szCs w:val="24"/>
        </w:rPr>
        <w:t>make a determinative difference</w:t>
      </w:r>
      <w:r w:rsidRPr="00D0029B">
        <w:rPr>
          <w:rFonts w:ascii="Times New Roman" w:hAnsi="Times New Roman" w:cs="Times New Roman"/>
          <w:sz w:val="24"/>
          <w:szCs w:val="24"/>
        </w:rPr>
        <w:t xml:space="preserve">. Section 2 </w:t>
      </w:r>
      <w:r w:rsidR="00391792" w:rsidRPr="00D0029B">
        <w:rPr>
          <w:rFonts w:ascii="Times New Roman" w:hAnsi="Times New Roman" w:cs="Times New Roman"/>
          <w:sz w:val="24"/>
          <w:szCs w:val="24"/>
        </w:rPr>
        <w:t xml:space="preserve">defends the moral value of the relevant </w:t>
      </w:r>
      <w:r w:rsidR="00735665" w:rsidRPr="00D0029B">
        <w:rPr>
          <w:rFonts w:ascii="Times New Roman" w:hAnsi="Times New Roman" w:cs="Times New Roman"/>
          <w:sz w:val="24"/>
          <w:szCs w:val="24"/>
        </w:rPr>
        <w:t xml:space="preserve">character traits. </w:t>
      </w:r>
      <w:proofErr w:type="gramStart"/>
      <w:r w:rsidR="00735665" w:rsidRPr="00D0029B">
        <w:rPr>
          <w:rFonts w:ascii="Times New Roman" w:hAnsi="Times New Roman" w:cs="Times New Roman"/>
          <w:sz w:val="24"/>
          <w:szCs w:val="24"/>
        </w:rPr>
        <w:t xml:space="preserve">Section 3 </w:t>
      </w:r>
      <w:r w:rsidRPr="00D0029B">
        <w:rPr>
          <w:rFonts w:ascii="Times New Roman" w:hAnsi="Times New Roman" w:cs="Times New Roman"/>
          <w:sz w:val="24"/>
          <w:szCs w:val="24"/>
        </w:rPr>
        <w:t xml:space="preserve">turns to the question of the </w:t>
      </w:r>
      <w:r w:rsidR="000B3A5B">
        <w:rPr>
          <w:rFonts w:ascii="Times New Roman" w:hAnsi="Times New Roman" w:cs="Times New Roman"/>
          <w:sz w:val="24"/>
          <w:szCs w:val="24"/>
        </w:rPr>
        <w:t>justificatory status of commitments that arise out of the pursuit or possession and exercise of these traits.</w:t>
      </w:r>
      <w:proofErr w:type="gramEnd"/>
      <w:r w:rsidR="00735665" w:rsidRPr="00D0029B">
        <w:rPr>
          <w:rFonts w:ascii="Times New Roman" w:hAnsi="Times New Roman" w:cs="Times New Roman"/>
          <w:sz w:val="24"/>
          <w:szCs w:val="24"/>
        </w:rPr>
        <w:t xml:space="preserve"> I argue that </w:t>
      </w:r>
      <w:r w:rsidR="000B3A5B">
        <w:rPr>
          <w:rFonts w:ascii="Times New Roman" w:hAnsi="Times New Roman" w:cs="Times New Roman"/>
          <w:sz w:val="24"/>
          <w:szCs w:val="24"/>
        </w:rPr>
        <w:t>such commitments, including commitment to God’s existence, are typically</w:t>
      </w:r>
      <w:r w:rsidR="00F90A92">
        <w:rPr>
          <w:rFonts w:ascii="Times New Roman" w:hAnsi="Times New Roman" w:cs="Times New Roman"/>
          <w:sz w:val="24"/>
          <w:szCs w:val="24"/>
        </w:rPr>
        <w:t xml:space="preserve"> morally justified and</w:t>
      </w:r>
      <w:r w:rsidR="00735665" w:rsidRPr="00D0029B">
        <w:rPr>
          <w:rFonts w:ascii="Times New Roman" w:hAnsi="Times New Roman" w:cs="Times New Roman"/>
          <w:sz w:val="24"/>
          <w:szCs w:val="24"/>
        </w:rPr>
        <w:t xml:space="preserve"> all-thing-considered justified, and </w:t>
      </w:r>
      <w:r w:rsidR="00F90A92">
        <w:rPr>
          <w:rFonts w:ascii="Times New Roman" w:hAnsi="Times New Roman" w:cs="Times New Roman"/>
          <w:sz w:val="24"/>
          <w:szCs w:val="24"/>
        </w:rPr>
        <w:t xml:space="preserve">they may </w:t>
      </w:r>
      <w:r w:rsidR="00735665" w:rsidRPr="00D0029B">
        <w:rPr>
          <w:rFonts w:ascii="Times New Roman" w:hAnsi="Times New Roman" w:cs="Times New Roman"/>
          <w:sz w:val="24"/>
          <w:szCs w:val="24"/>
        </w:rPr>
        <w:t xml:space="preserve">even </w:t>
      </w:r>
      <w:r w:rsidR="00F90A92">
        <w:rPr>
          <w:rFonts w:ascii="Times New Roman" w:hAnsi="Times New Roman" w:cs="Times New Roman"/>
          <w:sz w:val="24"/>
          <w:szCs w:val="24"/>
        </w:rPr>
        <w:t xml:space="preserve">be </w:t>
      </w:r>
      <w:proofErr w:type="spellStart"/>
      <w:r w:rsidR="00735665" w:rsidRPr="00D0029B">
        <w:rPr>
          <w:rFonts w:ascii="Times New Roman" w:hAnsi="Times New Roman" w:cs="Times New Roman"/>
          <w:sz w:val="24"/>
          <w:szCs w:val="24"/>
        </w:rPr>
        <w:t>epistemically</w:t>
      </w:r>
      <w:proofErr w:type="spellEnd"/>
      <w:r w:rsidR="00735665" w:rsidRPr="00D0029B">
        <w:rPr>
          <w:rFonts w:ascii="Times New Roman" w:hAnsi="Times New Roman" w:cs="Times New Roman"/>
          <w:sz w:val="24"/>
          <w:szCs w:val="24"/>
        </w:rPr>
        <w:t xml:space="preserve"> justified. </w:t>
      </w:r>
    </w:p>
    <w:p w:rsidR="00A4542B" w:rsidRPr="00D0029B" w:rsidRDefault="00A4542B" w:rsidP="00A4542B">
      <w:pPr>
        <w:rPr>
          <w:rFonts w:ascii="Times New Roman" w:hAnsi="Times New Roman" w:cs="Times New Roman"/>
          <w:sz w:val="24"/>
          <w:szCs w:val="24"/>
        </w:rPr>
      </w:pPr>
    </w:p>
    <w:p w:rsidR="00A4542B" w:rsidRPr="00D0029B" w:rsidRDefault="00476556" w:rsidP="00A4542B">
      <w:pPr>
        <w:pStyle w:val="ListParagraph"/>
        <w:numPr>
          <w:ilvl w:val="0"/>
          <w:numId w:val="1"/>
        </w:numPr>
        <w:rPr>
          <w:rFonts w:ascii="Times New Roman" w:hAnsi="Times New Roman" w:cs="Times New Roman"/>
          <w:sz w:val="24"/>
          <w:szCs w:val="24"/>
        </w:rPr>
      </w:pP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Thankfulness, and Contrition</w:t>
      </w:r>
    </w:p>
    <w:p w:rsidR="003D6BC2" w:rsidRPr="00D0029B" w:rsidRDefault="003D6BC2" w:rsidP="00A4542B">
      <w:pPr>
        <w:rPr>
          <w:rFonts w:ascii="Times New Roman" w:hAnsi="Times New Roman" w:cs="Times New Roman"/>
          <w:sz w:val="24"/>
          <w:szCs w:val="24"/>
        </w:rPr>
      </w:pPr>
      <w:r w:rsidRPr="00D0029B">
        <w:rPr>
          <w:rFonts w:ascii="Times New Roman" w:hAnsi="Times New Roman" w:cs="Times New Roman"/>
          <w:sz w:val="24"/>
          <w:szCs w:val="24"/>
        </w:rPr>
        <w:t xml:space="preserve">There are various ways that the character traits I have in mind might be conceptualized as following a unified pattern or contributing to a unified ideal. All of them can be thought of as tendencies to </w:t>
      </w:r>
      <w:r w:rsidR="006B2FEA" w:rsidRPr="00D0029B">
        <w:rPr>
          <w:rFonts w:ascii="Times New Roman" w:hAnsi="Times New Roman" w:cs="Times New Roman"/>
          <w:sz w:val="24"/>
          <w:szCs w:val="24"/>
        </w:rPr>
        <w:t>err</w:t>
      </w:r>
      <w:r w:rsidR="007A3559" w:rsidRPr="00D0029B">
        <w:rPr>
          <w:rFonts w:ascii="Times New Roman" w:hAnsi="Times New Roman" w:cs="Times New Roman"/>
          <w:sz w:val="24"/>
          <w:szCs w:val="24"/>
        </w:rPr>
        <w:t xml:space="preserve"> </w:t>
      </w:r>
      <w:r w:rsidRPr="00D0029B">
        <w:rPr>
          <w:rFonts w:ascii="Times New Roman" w:hAnsi="Times New Roman" w:cs="Times New Roman"/>
          <w:sz w:val="24"/>
          <w:szCs w:val="24"/>
        </w:rPr>
        <w:t xml:space="preserve">in one way rather than another. And, as I will discuss in more detail in Section 2, the direction toward which they </w:t>
      </w:r>
      <w:r w:rsidR="001D4F0E" w:rsidRPr="00D0029B">
        <w:rPr>
          <w:rFonts w:ascii="Times New Roman" w:hAnsi="Times New Roman" w:cs="Times New Roman"/>
          <w:sz w:val="24"/>
          <w:szCs w:val="24"/>
        </w:rPr>
        <w:t xml:space="preserve">tend to </w:t>
      </w:r>
      <w:r w:rsidRPr="00D0029B">
        <w:rPr>
          <w:rFonts w:ascii="Times New Roman" w:hAnsi="Times New Roman" w:cs="Times New Roman"/>
          <w:sz w:val="24"/>
          <w:szCs w:val="24"/>
        </w:rPr>
        <w:t xml:space="preserve">err is a direction that tends to be conducive toward </w:t>
      </w:r>
      <w:r w:rsidR="00711D64" w:rsidRPr="00D0029B">
        <w:rPr>
          <w:rFonts w:ascii="Times New Roman" w:hAnsi="Times New Roman" w:cs="Times New Roman"/>
          <w:sz w:val="24"/>
          <w:szCs w:val="24"/>
        </w:rPr>
        <w:t xml:space="preserve">cultivating valuable </w:t>
      </w:r>
      <w:r w:rsidRPr="00D0029B">
        <w:rPr>
          <w:rFonts w:ascii="Times New Roman" w:hAnsi="Times New Roman" w:cs="Times New Roman"/>
          <w:sz w:val="24"/>
          <w:szCs w:val="24"/>
        </w:rPr>
        <w:t xml:space="preserve">interpersonal relationships. So, we might think of them as pro-relationship character traits. </w:t>
      </w:r>
      <w:r w:rsidR="00582CA2" w:rsidRPr="00582CA2">
        <w:rPr>
          <w:rFonts w:ascii="Times New Roman" w:hAnsi="Times New Roman" w:cs="Times New Roman"/>
          <w:sz w:val="24"/>
          <w:szCs w:val="24"/>
          <w:highlight w:val="yellow"/>
        </w:rPr>
        <w:t>Moreover, while the examples of these pro-relationship character traits I will focus on in this section may at first strike some readers as rather narrow features of character, I will explain in Section 2 how they are related to broader features of character equally concerned with promoting valuable interpersonal relationships. As I will argue there, these narrow features of character have a fitting place within a broad, virtuously other-oriented character.</w:t>
      </w:r>
    </w:p>
    <w:p w:rsidR="00AC7631" w:rsidRPr="00D0029B" w:rsidRDefault="003D6BC2" w:rsidP="00A4542B">
      <w:pPr>
        <w:rPr>
          <w:rFonts w:ascii="Times New Roman" w:hAnsi="Times New Roman" w:cs="Times New Roman"/>
          <w:sz w:val="24"/>
          <w:szCs w:val="24"/>
        </w:rPr>
      </w:pPr>
      <w:r w:rsidRPr="00D0029B">
        <w:rPr>
          <w:rFonts w:ascii="Times New Roman" w:hAnsi="Times New Roman" w:cs="Times New Roman"/>
          <w:sz w:val="24"/>
          <w:szCs w:val="24"/>
        </w:rPr>
        <w:tab/>
        <w:t>While there are</w:t>
      </w:r>
      <w:r w:rsidR="001D4F0E" w:rsidRPr="00D0029B">
        <w:rPr>
          <w:rFonts w:ascii="Times New Roman" w:hAnsi="Times New Roman" w:cs="Times New Roman"/>
          <w:sz w:val="24"/>
          <w:szCs w:val="24"/>
        </w:rPr>
        <w:t xml:space="preserve"> many candidates for such traits, I will focus my attention here on three that I call, respectively, “</w:t>
      </w:r>
      <w:proofErr w:type="spellStart"/>
      <w:r w:rsidR="001D4F0E" w:rsidRPr="00D0029B">
        <w:rPr>
          <w:rFonts w:ascii="Times New Roman" w:hAnsi="Times New Roman" w:cs="Times New Roman"/>
          <w:sz w:val="24"/>
          <w:szCs w:val="24"/>
        </w:rPr>
        <w:t>praisefulness</w:t>
      </w:r>
      <w:proofErr w:type="spellEnd"/>
      <w:r w:rsidR="001D4F0E" w:rsidRPr="00D0029B">
        <w:rPr>
          <w:rFonts w:ascii="Times New Roman" w:hAnsi="Times New Roman" w:cs="Times New Roman"/>
          <w:sz w:val="24"/>
          <w:szCs w:val="24"/>
        </w:rPr>
        <w:t xml:space="preserve">,” “thankfulness,” and “contrition”. </w:t>
      </w:r>
      <w:r w:rsidR="00711D64" w:rsidRPr="00D0029B">
        <w:rPr>
          <w:rFonts w:ascii="Times New Roman" w:hAnsi="Times New Roman" w:cs="Times New Roman"/>
          <w:sz w:val="24"/>
          <w:szCs w:val="24"/>
        </w:rPr>
        <w:t xml:space="preserve">I use these labels </w:t>
      </w:r>
      <w:proofErr w:type="spellStart"/>
      <w:r w:rsidR="00711D64" w:rsidRPr="00D0029B">
        <w:rPr>
          <w:rFonts w:ascii="Times New Roman" w:hAnsi="Times New Roman" w:cs="Times New Roman"/>
          <w:sz w:val="24"/>
          <w:szCs w:val="24"/>
        </w:rPr>
        <w:t>stipulatively</w:t>
      </w:r>
      <w:proofErr w:type="spellEnd"/>
      <w:r w:rsidR="00711D64" w:rsidRPr="00D0029B">
        <w:rPr>
          <w:rFonts w:ascii="Times New Roman" w:hAnsi="Times New Roman" w:cs="Times New Roman"/>
          <w:sz w:val="24"/>
          <w:szCs w:val="24"/>
        </w:rPr>
        <w:t xml:space="preserve"> rather than in an effort to analyze some pre-theoretic phenomena already generally recognized using these terms.</w:t>
      </w:r>
      <w:r w:rsidR="00AC7631" w:rsidRPr="00D0029B">
        <w:rPr>
          <w:rFonts w:ascii="Times New Roman" w:hAnsi="Times New Roman" w:cs="Times New Roman"/>
          <w:sz w:val="24"/>
          <w:szCs w:val="24"/>
        </w:rPr>
        <w:t xml:space="preserve"> </w:t>
      </w:r>
      <w:r w:rsidR="00711D64" w:rsidRPr="00D0029B">
        <w:rPr>
          <w:rFonts w:ascii="Times New Roman" w:hAnsi="Times New Roman" w:cs="Times New Roman"/>
          <w:sz w:val="24"/>
          <w:szCs w:val="24"/>
        </w:rPr>
        <w:t xml:space="preserve">In speaking of “thankfulness,” for example, I should not be </w:t>
      </w:r>
      <w:r w:rsidR="00AC7631" w:rsidRPr="00D0029B">
        <w:rPr>
          <w:rFonts w:ascii="Times New Roman" w:hAnsi="Times New Roman" w:cs="Times New Roman"/>
          <w:sz w:val="24"/>
          <w:szCs w:val="24"/>
        </w:rPr>
        <w:t>understood</w:t>
      </w:r>
      <w:r w:rsidR="00711D64" w:rsidRPr="00D0029B">
        <w:rPr>
          <w:rFonts w:ascii="Times New Roman" w:hAnsi="Times New Roman" w:cs="Times New Roman"/>
          <w:sz w:val="24"/>
          <w:szCs w:val="24"/>
        </w:rPr>
        <w:t xml:space="preserve"> as offering a rival conception of the trait of gratitude which has received </w:t>
      </w:r>
      <w:r w:rsidR="00AC7631" w:rsidRPr="00D0029B">
        <w:rPr>
          <w:rFonts w:ascii="Times New Roman" w:hAnsi="Times New Roman" w:cs="Times New Roman"/>
          <w:sz w:val="24"/>
          <w:szCs w:val="24"/>
        </w:rPr>
        <w:t>extensive attention from</w:t>
      </w:r>
      <w:r w:rsidR="006B2FEA" w:rsidRPr="00D0029B">
        <w:rPr>
          <w:rFonts w:ascii="Times New Roman" w:hAnsi="Times New Roman" w:cs="Times New Roman"/>
          <w:sz w:val="24"/>
          <w:szCs w:val="24"/>
        </w:rPr>
        <w:t xml:space="preserve"> philosophers and psychologists, though thankfulness as I will conceive of it is closely related to gratitude as it is commonly conceived as I spell out further below.</w:t>
      </w:r>
    </w:p>
    <w:p w:rsidR="003D6BC2" w:rsidRPr="00D0029B" w:rsidRDefault="00711D64" w:rsidP="00AC7631">
      <w:pPr>
        <w:ind w:firstLine="720"/>
        <w:rPr>
          <w:rFonts w:ascii="Times New Roman" w:hAnsi="Times New Roman" w:cs="Times New Roman"/>
          <w:sz w:val="24"/>
          <w:szCs w:val="24"/>
        </w:rPr>
      </w:pPr>
      <w:proofErr w:type="spellStart"/>
      <w:r w:rsidRPr="00D0029B">
        <w:rPr>
          <w:rFonts w:ascii="Times New Roman" w:hAnsi="Times New Roman" w:cs="Times New Roman"/>
          <w:sz w:val="24"/>
          <w:szCs w:val="24"/>
        </w:rPr>
        <w:lastRenderedPageBreak/>
        <w:t>Praisefulness</w:t>
      </w:r>
      <w:proofErr w:type="spellEnd"/>
      <w:r w:rsidRPr="00D0029B">
        <w:rPr>
          <w:rFonts w:ascii="Times New Roman" w:hAnsi="Times New Roman" w:cs="Times New Roman"/>
          <w:sz w:val="24"/>
          <w:szCs w:val="24"/>
        </w:rPr>
        <w:t xml:space="preserve"> is </w:t>
      </w:r>
      <w:proofErr w:type="spellStart"/>
      <w:r w:rsidRPr="00D0029B">
        <w:rPr>
          <w:rFonts w:ascii="Times New Roman" w:hAnsi="Times New Roman" w:cs="Times New Roman"/>
          <w:sz w:val="24"/>
          <w:szCs w:val="24"/>
        </w:rPr>
        <w:t>stipulatively</w:t>
      </w:r>
      <w:proofErr w:type="spellEnd"/>
      <w:r w:rsidRPr="00D0029B">
        <w:rPr>
          <w:rFonts w:ascii="Times New Roman" w:hAnsi="Times New Roman" w:cs="Times New Roman"/>
          <w:sz w:val="24"/>
          <w:szCs w:val="24"/>
        </w:rPr>
        <w:t xml:space="preserve"> defined as a</w:t>
      </w:r>
      <w:r w:rsidR="001D4F0E" w:rsidRPr="00D0029B">
        <w:rPr>
          <w:rFonts w:ascii="Times New Roman" w:hAnsi="Times New Roman" w:cs="Times New Roman"/>
          <w:sz w:val="24"/>
          <w:szCs w:val="24"/>
        </w:rPr>
        <w:t xml:space="preserve"> tendency to err on the side of giving credit to others for their accomplishments, rather than refraining from giving such credit. The praiseful person would rather give credit when credit isn’t deserved than refrain from giving credit when credit is deserved. </w:t>
      </w:r>
      <w:r w:rsidR="00582CA2" w:rsidRPr="005B57E1">
        <w:rPr>
          <w:rFonts w:ascii="Times New Roman" w:hAnsi="Times New Roman" w:cs="Times New Roman"/>
          <w:sz w:val="24"/>
          <w:szCs w:val="24"/>
          <w:highlight w:val="yellow"/>
        </w:rPr>
        <w:t xml:space="preserve">They </w:t>
      </w:r>
      <w:r w:rsidR="005B57E1" w:rsidRPr="005B57E1">
        <w:rPr>
          <w:rFonts w:ascii="Times New Roman" w:hAnsi="Times New Roman" w:cs="Times New Roman"/>
          <w:sz w:val="24"/>
          <w:szCs w:val="24"/>
          <w:highlight w:val="yellow"/>
        </w:rPr>
        <w:t xml:space="preserve">are more tolerant of erring by offering credit </w:t>
      </w:r>
      <w:r w:rsidR="00573A42">
        <w:rPr>
          <w:rFonts w:ascii="Times New Roman" w:hAnsi="Times New Roman" w:cs="Times New Roman"/>
          <w:sz w:val="24"/>
          <w:szCs w:val="24"/>
          <w:highlight w:val="yellow"/>
        </w:rPr>
        <w:t>when</w:t>
      </w:r>
      <w:r w:rsidR="005B57E1" w:rsidRPr="005B57E1">
        <w:rPr>
          <w:rFonts w:ascii="Times New Roman" w:hAnsi="Times New Roman" w:cs="Times New Roman"/>
          <w:sz w:val="24"/>
          <w:szCs w:val="24"/>
          <w:highlight w:val="yellow"/>
        </w:rPr>
        <w:t xml:space="preserve"> it isn’t due than they are of erring by failing to offer credit when it is due.</w:t>
      </w:r>
      <w:r w:rsidR="005B57E1">
        <w:rPr>
          <w:rFonts w:ascii="Times New Roman" w:hAnsi="Times New Roman" w:cs="Times New Roman"/>
          <w:sz w:val="24"/>
          <w:szCs w:val="24"/>
        </w:rPr>
        <w:t xml:space="preserve"> </w:t>
      </w:r>
      <w:r w:rsidR="001D4F0E" w:rsidRPr="00D0029B">
        <w:rPr>
          <w:rFonts w:ascii="Times New Roman" w:hAnsi="Times New Roman" w:cs="Times New Roman"/>
          <w:sz w:val="24"/>
          <w:szCs w:val="24"/>
        </w:rPr>
        <w:t>The credit the praiseful person tends toward giving they tend toward giving sincerely. Theirs isn’t a tendency to feign giving others’ credit for their accomplishments, but a ten</w:t>
      </w:r>
      <w:r w:rsidR="00177CB2">
        <w:rPr>
          <w:rFonts w:ascii="Times New Roman" w:hAnsi="Times New Roman" w:cs="Times New Roman"/>
          <w:sz w:val="24"/>
          <w:szCs w:val="24"/>
        </w:rPr>
        <w:t>dency to sincerely give credit.</w:t>
      </w:r>
      <w:r w:rsidR="001D4F0E" w:rsidRPr="00D0029B">
        <w:rPr>
          <w:rFonts w:ascii="Times New Roman" w:hAnsi="Times New Roman" w:cs="Times New Roman"/>
          <w:sz w:val="24"/>
          <w:szCs w:val="24"/>
        </w:rPr>
        <w:t xml:space="preserve"> </w:t>
      </w:r>
      <w:r w:rsidR="00363515" w:rsidRPr="00D0029B">
        <w:rPr>
          <w:rFonts w:ascii="Times New Roman" w:hAnsi="Times New Roman" w:cs="Times New Roman"/>
          <w:sz w:val="24"/>
          <w:szCs w:val="24"/>
        </w:rPr>
        <w:t>Nor is theirs a tendency to give others more praise than their accomplishments would merit, but a tendency to err on the side of giving others the praise their accomplishments would merit—if indeed they are accomplishments. The praiseful person therefore tends to err on the side of sincerely giving others credit commensurate with their accomplishments, rather than the side of refraining from giving others credit commensurate with their accomplishments.</w:t>
      </w:r>
    </w:p>
    <w:p w:rsidR="00AC7631" w:rsidRPr="00D0029B" w:rsidRDefault="00AC7631" w:rsidP="00AC7631">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In the contemporary philosophical literature, the construct that is most closely related to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so conceived is appreciation. The kind of appreciation most commonly discussed by philosophers is aesthetic appreciation—the appreciation of beauty</w:t>
      </w:r>
      <w:r w:rsidR="00735665" w:rsidRPr="00D0029B">
        <w:rPr>
          <w:rFonts w:ascii="Times New Roman" w:hAnsi="Times New Roman" w:cs="Times New Roman"/>
          <w:sz w:val="24"/>
          <w:szCs w:val="24"/>
        </w:rPr>
        <w:t xml:space="preserve"> (e.g., Budd 2002)</w:t>
      </w:r>
      <w:r w:rsidRPr="00D0029B">
        <w:rPr>
          <w:rFonts w:ascii="Times New Roman" w:hAnsi="Times New Roman" w:cs="Times New Roman"/>
          <w:sz w:val="24"/>
          <w:szCs w:val="24"/>
        </w:rPr>
        <w:t xml:space="preserve">. But aesthetic appreciation is just one kind of appreciation. Tony </w:t>
      </w:r>
      <w:proofErr w:type="spellStart"/>
      <w:r w:rsidRPr="00D0029B">
        <w:rPr>
          <w:rFonts w:ascii="Times New Roman" w:hAnsi="Times New Roman" w:cs="Times New Roman"/>
          <w:sz w:val="24"/>
          <w:szCs w:val="24"/>
        </w:rPr>
        <w:t>Manela</w:t>
      </w:r>
      <w:proofErr w:type="spellEnd"/>
      <w:r w:rsidR="005E4C9A" w:rsidRPr="00D0029B">
        <w:rPr>
          <w:rFonts w:ascii="Times New Roman" w:hAnsi="Times New Roman" w:cs="Times New Roman"/>
          <w:sz w:val="24"/>
          <w:szCs w:val="24"/>
        </w:rPr>
        <w:t xml:space="preserve"> (2016)</w:t>
      </w:r>
      <w:r w:rsidRPr="00D0029B">
        <w:rPr>
          <w:rFonts w:ascii="Times New Roman" w:hAnsi="Times New Roman" w:cs="Times New Roman"/>
          <w:sz w:val="24"/>
          <w:szCs w:val="24"/>
        </w:rPr>
        <w:t xml:space="preserve">, </w:t>
      </w:r>
      <w:r w:rsidR="005E4C9A" w:rsidRPr="00D0029B">
        <w:rPr>
          <w:rFonts w:ascii="Times New Roman" w:hAnsi="Times New Roman" w:cs="Times New Roman"/>
          <w:sz w:val="24"/>
          <w:szCs w:val="24"/>
        </w:rPr>
        <w:t>for example, notes that there</w:t>
      </w:r>
      <w:r w:rsidRPr="00D0029B">
        <w:rPr>
          <w:rFonts w:ascii="Times New Roman" w:hAnsi="Times New Roman" w:cs="Times New Roman"/>
          <w:sz w:val="24"/>
          <w:szCs w:val="24"/>
        </w:rPr>
        <w:t xml:space="preserve"> are also cognitive, ethical, and prudential </w:t>
      </w:r>
      <w:r w:rsidR="005E4C9A" w:rsidRPr="00D0029B">
        <w:rPr>
          <w:rFonts w:ascii="Times New Roman" w:hAnsi="Times New Roman" w:cs="Times New Roman"/>
          <w:sz w:val="24"/>
          <w:szCs w:val="24"/>
        </w:rPr>
        <w:t xml:space="preserve">kinds of appreciation. While noting that “there is no consensus philosophical account of what appreciation is,” </w:t>
      </w:r>
      <w:proofErr w:type="spellStart"/>
      <w:r w:rsidR="005E4C9A" w:rsidRPr="00D0029B">
        <w:rPr>
          <w:rFonts w:ascii="Times New Roman" w:hAnsi="Times New Roman" w:cs="Times New Roman"/>
          <w:sz w:val="24"/>
          <w:szCs w:val="24"/>
        </w:rPr>
        <w:t>Manela</w:t>
      </w:r>
      <w:proofErr w:type="spellEnd"/>
      <w:r w:rsidR="005E4C9A" w:rsidRPr="00D0029B">
        <w:rPr>
          <w:rFonts w:ascii="Times New Roman" w:hAnsi="Times New Roman" w:cs="Times New Roman"/>
          <w:sz w:val="24"/>
          <w:szCs w:val="24"/>
        </w:rPr>
        <w:t xml:space="preserve"> suggests that what is common to all these forms of appreciation is that they are each “a mode of valuing, that is, a certain kind of response to something good” (289). Accordingly, </w:t>
      </w:r>
      <w:proofErr w:type="spellStart"/>
      <w:r w:rsidR="005E4C9A" w:rsidRPr="00D0029B">
        <w:rPr>
          <w:rFonts w:ascii="Times New Roman" w:hAnsi="Times New Roman" w:cs="Times New Roman"/>
          <w:sz w:val="24"/>
          <w:szCs w:val="24"/>
        </w:rPr>
        <w:t>Manela</w:t>
      </w:r>
      <w:proofErr w:type="spellEnd"/>
      <w:r w:rsidR="005E4C9A" w:rsidRPr="00D0029B">
        <w:rPr>
          <w:rFonts w:ascii="Times New Roman" w:hAnsi="Times New Roman" w:cs="Times New Roman"/>
          <w:sz w:val="24"/>
          <w:szCs w:val="24"/>
        </w:rPr>
        <w:t xml:space="preserve"> proposes that appreciation includes both cognitive elements and affective elements. Focusing on the case of prudential appreciation—appreciation for the good things in one’s life—he proposes that “when I appreciate [such things], I do more than just get right certain facts about the value of those things; in addition I </w:t>
      </w:r>
      <w:r w:rsidR="005E4C9A" w:rsidRPr="00D0029B">
        <w:rPr>
          <w:rFonts w:ascii="Times New Roman" w:hAnsi="Times New Roman" w:cs="Times New Roman"/>
          <w:i/>
          <w:sz w:val="24"/>
          <w:szCs w:val="24"/>
        </w:rPr>
        <w:t xml:space="preserve">enjoy </w:t>
      </w:r>
      <w:r w:rsidR="005E4C9A" w:rsidRPr="00D0029B">
        <w:rPr>
          <w:rFonts w:ascii="Times New Roman" w:hAnsi="Times New Roman" w:cs="Times New Roman"/>
          <w:sz w:val="24"/>
          <w:szCs w:val="24"/>
        </w:rPr>
        <w:t xml:space="preserve">them as well” (ibid). Similarly, I propose that the praiseful person errs on the side of adopting a stance toward others’ achievements that includes both </w:t>
      </w:r>
      <w:r w:rsidR="00BF4679" w:rsidRPr="00D0029B">
        <w:rPr>
          <w:rFonts w:ascii="Times New Roman" w:hAnsi="Times New Roman" w:cs="Times New Roman"/>
          <w:sz w:val="24"/>
          <w:szCs w:val="24"/>
        </w:rPr>
        <w:t xml:space="preserve">positive </w:t>
      </w:r>
      <w:r w:rsidR="005E4C9A" w:rsidRPr="00D0029B">
        <w:rPr>
          <w:rFonts w:ascii="Times New Roman" w:hAnsi="Times New Roman" w:cs="Times New Roman"/>
          <w:sz w:val="24"/>
          <w:szCs w:val="24"/>
        </w:rPr>
        <w:t xml:space="preserve">cognitive and </w:t>
      </w:r>
      <w:r w:rsidR="00BF4679" w:rsidRPr="00D0029B">
        <w:rPr>
          <w:rFonts w:ascii="Times New Roman" w:hAnsi="Times New Roman" w:cs="Times New Roman"/>
          <w:sz w:val="24"/>
          <w:szCs w:val="24"/>
        </w:rPr>
        <w:t xml:space="preserve">positive </w:t>
      </w:r>
      <w:r w:rsidR="005E4C9A" w:rsidRPr="00D0029B">
        <w:rPr>
          <w:rFonts w:ascii="Times New Roman" w:hAnsi="Times New Roman" w:cs="Times New Roman"/>
          <w:sz w:val="24"/>
          <w:szCs w:val="24"/>
        </w:rPr>
        <w:t xml:space="preserve">affective elements. The stance includes both a </w:t>
      </w:r>
      <w:r w:rsidR="00BF4679" w:rsidRPr="00D0029B">
        <w:rPr>
          <w:rFonts w:ascii="Times New Roman" w:hAnsi="Times New Roman" w:cs="Times New Roman"/>
          <w:sz w:val="24"/>
          <w:szCs w:val="24"/>
        </w:rPr>
        <w:t xml:space="preserve">positive </w:t>
      </w:r>
      <w:r w:rsidR="005E4C9A" w:rsidRPr="00D0029B">
        <w:rPr>
          <w:rFonts w:ascii="Times New Roman" w:hAnsi="Times New Roman" w:cs="Times New Roman"/>
          <w:sz w:val="24"/>
          <w:szCs w:val="24"/>
        </w:rPr>
        <w:t xml:space="preserve">cognitive </w:t>
      </w:r>
      <w:r w:rsidR="00F03FF8" w:rsidRPr="00D0029B">
        <w:rPr>
          <w:rFonts w:ascii="Times New Roman" w:hAnsi="Times New Roman" w:cs="Times New Roman"/>
          <w:sz w:val="24"/>
          <w:szCs w:val="24"/>
        </w:rPr>
        <w:t xml:space="preserve">stance toward </w:t>
      </w:r>
      <w:r w:rsidR="005E4C9A" w:rsidRPr="00D0029B">
        <w:rPr>
          <w:rFonts w:ascii="Times New Roman" w:hAnsi="Times New Roman" w:cs="Times New Roman"/>
          <w:sz w:val="24"/>
          <w:szCs w:val="24"/>
        </w:rPr>
        <w:t>the achievements as achievements and an appropriate</w:t>
      </w:r>
      <w:r w:rsidR="00BF4679" w:rsidRPr="00D0029B">
        <w:rPr>
          <w:rFonts w:ascii="Times New Roman" w:hAnsi="Times New Roman" w:cs="Times New Roman"/>
          <w:sz w:val="24"/>
          <w:szCs w:val="24"/>
        </w:rPr>
        <w:t xml:space="preserve"> positive</w:t>
      </w:r>
      <w:r w:rsidR="005E4C9A" w:rsidRPr="00D0029B">
        <w:rPr>
          <w:rFonts w:ascii="Times New Roman" w:hAnsi="Times New Roman" w:cs="Times New Roman"/>
          <w:sz w:val="24"/>
          <w:szCs w:val="24"/>
        </w:rPr>
        <w:t xml:space="preserve"> valuing of those achievements as such. </w:t>
      </w:r>
      <w:r w:rsidR="004B4047" w:rsidRPr="00D0029B">
        <w:rPr>
          <w:rFonts w:ascii="Times New Roman" w:hAnsi="Times New Roman" w:cs="Times New Roman"/>
          <w:sz w:val="24"/>
          <w:szCs w:val="24"/>
        </w:rPr>
        <w:t xml:space="preserve">Without adopting such a stance </w:t>
      </w:r>
      <w:r w:rsidR="00735665" w:rsidRPr="00D0029B">
        <w:rPr>
          <w:rFonts w:ascii="Times New Roman" w:hAnsi="Times New Roman" w:cs="Times New Roman"/>
          <w:sz w:val="24"/>
          <w:szCs w:val="24"/>
        </w:rPr>
        <w:t>t</w:t>
      </w:r>
      <w:r w:rsidR="004B4047" w:rsidRPr="00D0029B">
        <w:rPr>
          <w:rFonts w:ascii="Times New Roman" w:hAnsi="Times New Roman" w:cs="Times New Roman"/>
          <w:sz w:val="24"/>
          <w:szCs w:val="24"/>
        </w:rPr>
        <w:t>he</w:t>
      </w:r>
      <w:r w:rsidR="00735665" w:rsidRPr="00D0029B">
        <w:rPr>
          <w:rFonts w:ascii="Times New Roman" w:hAnsi="Times New Roman" w:cs="Times New Roman"/>
          <w:sz w:val="24"/>
          <w:szCs w:val="24"/>
        </w:rPr>
        <w:t>i</w:t>
      </w:r>
      <w:r w:rsidR="004B4047" w:rsidRPr="00D0029B">
        <w:rPr>
          <w:rFonts w:ascii="Times New Roman" w:hAnsi="Times New Roman" w:cs="Times New Roman"/>
          <w:sz w:val="24"/>
          <w:szCs w:val="24"/>
        </w:rPr>
        <w:t xml:space="preserve">r praise of others’ achievements would not be sincere, as it would not express the attitude </w:t>
      </w:r>
      <w:r w:rsidR="00FD16D5" w:rsidRPr="00D0029B">
        <w:rPr>
          <w:rFonts w:ascii="Times New Roman" w:hAnsi="Times New Roman" w:cs="Times New Roman"/>
          <w:sz w:val="24"/>
          <w:szCs w:val="24"/>
        </w:rPr>
        <w:t xml:space="preserve">of appreciation </w:t>
      </w:r>
      <w:r w:rsidR="004B4047" w:rsidRPr="00D0029B">
        <w:rPr>
          <w:rFonts w:ascii="Times New Roman" w:hAnsi="Times New Roman" w:cs="Times New Roman"/>
          <w:sz w:val="24"/>
          <w:szCs w:val="24"/>
        </w:rPr>
        <w:t>that sincere praise expresses.</w:t>
      </w:r>
      <w:r w:rsidR="00FD16D5" w:rsidRPr="00D0029B">
        <w:rPr>
          <w:rStyle w:val="FootnoteReference"/>
          <w:rFonts w:ascii="Times New Roman" w:hAnsi="Times New Roman" w:cs="Times New Roman"/>
          <w:sz w:val="24"/>
          <w:szCs w:val="24"/>
        </w:rPr>
        <w:footnoteReference w:id="1"/>
      </w:r>
      <w:r w:rsidR="004B4047" w:rsidRPr="00D0029B">
        <w:rPr>
          <w:rFonts w:ascii="Times New Roman" w:hAnsi="Times New Roman" w:cs="Times New Roman"/>
          <w:sz w:val="24"/>
          <w:szCs w:val="24"/>
        </w:rPr>
        <w:t xml:space="preserve"> The praiseful person thus errs on the side of adopting a positive cognitive and affective orientation toward others’ achievements rather than </w:t>
      </w:r>
      <w:r w:rsidR="00BF4679" w:rsidRPr="00D0029B">
        <w:rPr>
          <w:rFonts w:ascii="Times New Roman" w:hAnsi="Times New Roman" w:cs="Times New Roman"/>
          <w:sz w:val="24"/>
          <w:szCs w:val="24"/>
        </w:rPr>
        <w:t>refraining from adopting</w:t>
      </w:r>
      <w:r w:rsidR="004B4047" w:rsidRPr="00D0029B">
        <w:rPr>
          <w:rFonts w:ascii="Times New Roman" w:hAnsi="Times New Roman" w:cs="Times New Roman"/>
          <w:sz w:val="24"/>
          <w:szCs w:val="24"/>
        </w:rPr>
        <w:t xml:space="preserve"> such an orientation. They err on the side of offering others sincere praise for their achievements as an expression of appreciation </w:t>
      </w:r>
      <w:r w:rsidR="00735665" w:rsidRPr="00D0029B">
        <w:rPr>
          <w:rFonts w:ascii="Times New Roman" w:hAnsi="Times New Roman" w:cs="Times New Roman"/>
          <w:sz w:val="24"/>
          <w:szCs w:val="24"/>
        </w:rPr>
        <w:t>of</w:t>
      </w:r>
      <w:r w:rsidR="004B4047" w:rsidRPr="00D0029B">
        <w:rPr>
          <w:rFonts w:ascii="Times New Roman" w:hAnsi="Times New Roman" w:cs="Times New Roman"/>
          <w:sz w:val="24"/>
          <w:szCs w:val="24"/>
        </w:rPr>
        <w:t xml:space="preserve"> those achievements.</w:t>
      </w:r>
      <w:r w:rsidR="005E4C9A" w:rsidRPr="00D0029B">
        <w:rPr>
          <w:rFonts w:ascii="Times New Roman" w:hAnsi="Times New Roman" w:cs="Times New Roman"/>
          <w:sz w:val="24"/>
          <w:szCs w:val="24"/>
        </w:rPr>
        <w:t xml:space="preserve"> </w:t>
      </w:r>
    </w:p>
    <w:p w:rsidR="00BF4679" w:rsidRPr="00D0029B" w:rsidRDefault="00363515" w:rsidP="00363515">
      <w:pPr>
        <w:rPr>
          <w:rFonts w:ascii="Times New Roman" w:hAnsi="Times New Roman" w:cs="Times New Roman"/>
          <w:sz w:val="24"/>
          <w:szCs w:val="24"/>
        </w:rPr>
      </w:pPr>
      <w:r w:rsidRPr="00D0029B">
        <w:rPr>
          <w:rFonts w:ascii="Times New Roman" w:hAnsi="Times New Roman" w:cs="Times New Roman"/>
          <w:sz w:val="24"/>
          <w:szCs w:val="24"/>
        </w:rPr>
        <w:tab/>
        <w:t>Thankfulness is structurally very similar</w:t>
      </w:r>
      <w:r w:rsidR="004B4047" w:rsidRPr="00D0029B">
        <w:rPr>
          <w:rFonts w:ascii="Times New Roman" w:hAnsi="Times New Roman" w:cs="Times New Roman"/>
          <w:sz w:val="24"/>
          <w:szCs w:val="24"/>
        </w:rPr>
        <w:t xml:space="preserve"> to </w:t>
      </w:r>
      <w:proofErr w:type="spellStart"/>
      <w:r w:rsidR="004B4047"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It is a tendency to err on the side of giving thanks to others for the valuable things others have done for one, rather than refraining from giving such thanks. The thankful person would rather give thanks </w:t>
      </w:r>
      <w:proofErr w:type="gramStart"/>
      <w:r w:rsidRPr="00D0029B">
        <w:rPr>
          <w:rFonts w:ascii="Times New Roman" w:hAnsi="Times New Roman" w:cs="Times New Roman"/>
          <w:sz w:val="24"/>
          <w:szCs w:val="24"/>
        </w:rPr>
        <w:t>when thanks isn’t</w:t>
      </w:r>
      <w:proofErr w:type="gramEnd"/>
      <w:r w:rsidRPr="00D0029B">
        <w:rPr>
          <w:rFonts w:ascii="Times New Roman" w:hAnsi="Times New Roman" w:cs="Times New Roman"/>
          <w:sz w:val="24"/>
          <w:szCs w:val="24"/>
        </w:rPr>
        <w:t xml:space="preserve"> deserved than refrain from giving thanks when thanks is deserved. </w:t>
      </w:r>
      <w:r w:rsidR="005B57E1" w:rsidRPr="005B57E1">
        <w:rPr>
          <w:rFonts w:ascii="Times New Roman" w:hAnsi="Times New Roman" w:cs="Times New Roman"/>
          <w:sz w:val="24"/>
          <w:szCs w:val="24"/>
          <w:highlight w:val="yellow"/>
        </w:rPr>
        <w:t xml:space="preserve">They are more tolerant of erring by offering thanks when it isn’t due than they are of erring by failing to offer thanks </w:t>
      </w:r>
      <w:r w:rsidR="005B57E1" w:rsidRPr="005B57E1">
        <w:rPr>
          <w:rFonts w:ascii="Times New Roman" w:hAnsi="Times New Roman" w:cs="Times New Roman"/>
          <w:sz w:val="24"/>
          <w:szCs w:val="24"/>
          <w:highlight w:val="yellow"/>
        </w:rPr>
        <w:lastRenderedPageBreak/>
        <w:t>when it is due.</w:t>
      </w:r>
      <w:r w:rsidR="005B57E1">
        <w:rPr>
          <w:rFonts w:ascii="Times New Roman" w:hAnsi="Times New Roman" w:cs="Times New Roman"/>
          <w:sz w:val="24"/>
          <w:szCs w:val="24"/>
        </w:rPr>
        <w:t xml:space="preserve"> </w:t>
      </w:r>
      <w:r w:rsidRPr="00D0029B">
        <w:rPr>
          <w:rFonts w:ascii="Times New Roman" w:hAnsi="Times New Roman" w:cs="Times New Roman"/>
          <w:sz w:val="24"/>
          <w:szCs w:val="24"/>
        </w:rPr>
        <w:t xml:space="preserve">The thanks the thankful person tends toward giving they tend toward giving sincerely. Theirs isn’t a tendency to feign giving others’ thanks for their help, but a tendency to sincerely give thanks.  Nor is theirs a tendency to give others more thanks than their help would merit, but a tendency to err on the side of giving others the thanks their help would merit—if indeed they have given such help. The thankful person therefore tends to err on the side of sincerely giving others thanks commensurate with </w:t>
      </w:r>
      <w:r w:rsidR="005D4DE1" w:rsidRPr="00D0029B">
        <w:rPr>
          <w:rFonts w:ascii="Times New Roman" w:hAnsi="Times New Roman" w:cs="Times New Roman"/>
          <w:sz w:val="24"/>
          <w:szCs w:val="24"/>
        </w:rPr>
        <w:t>the benefits they have given</w:t>
      </w:r>
      <w:r w:rsidRPr="00D0029B">
        <w:rPr>
          <w:rFonts w:ascii="Times New Roman" w:hAnsi="Times New Roman" w:cs="Times New Roman"/>
          <w:sz w:val="24"/>
          <w:szCs w:val="24"/>
        </w:rPr>
        <w:t xml:space="preserve">, rather than the side of refraining from </w:t>
      </w:r>
      <w:r w:rsidR="00BF4679" w:rsidRPr="00D0029B">
        <w:rPr>
          <w:rFonts w:ascii="Times New Roman" w:hAnsi="Times New Roman" w:cs="Times New Roman"/>
          <w:sz w:val="24"/>
          <w:szCs w:val="24"/>
        </w:rPr>
        <w:t xml:space="preserve">sincerely </w:t>
      </w:r>
      <w:r w:rsidRPr="00D0029B">
        <w:rPr>
          <w:rFonts w:ascii="Times New Roman" w:hAnsi="Times New Roman" w:cs="Times New Roman"/>
          <w:sz w:val="24"/>
          <w:szCs w:val="24"/>
        </w:rPr>
        <w:t xml:space="preserve">giving others thanks commensurate with </w:t>
      </w:r>
      <w:r w:rsidR="005D4DE1" w:rsidRPr="00D0029B">
        <w:rPr>
          <w:rFonts w:ascii="Times New Roman" w:hAnsi="Times New Roman" w:cs="Times New Roman"/>
          <w:sz w:val="24"/>
          <w:szCs w:val="24"/>
        </w:rPr>
        <w:t>the benefits they have given</w:t>
      </w:r>
      <w:r w:rsidRPr="00D0029B">
        <w:rPr>
          <w:rFonts w:ascii="Times New Roman" w:hAnsi="Times New Roman" w:cs="Times New Roman"/>
          <w:sz w:val="24"/>
          <w:szCs w:val="24"/>
        </w:rPr>
        <w:t>.</w:t>
      </w:r>
      <w:r w:rsidR="00D1511A" w:rsidRPr="00D0029B">
        <w:rPr>
          <w:rFonts w:ascii="Times New Roman" w:hAnsi="Times New Roman" w:cs="Times New Roman"/>
          <w:sz w:val="24"/>
          <w:szCs w:val="24"/>
        </w:rPr>
        <w:t xml:space="preserve"> </w:t>
      </w:r>
    </w:p>
    <w:p w:rsidR="00363515" w:rsidRPr="00D0029B" w:rsidRDefault="00D1511A" w:rsidP="00BF4679">
      <w:pPr>
        <w:ind w:firstLine="720"/>
        <w:rPr>
          <w:rFonts w:ascii="Times New Roman" w:hAnsi="Times New Roman" w:cs="Times New Roman"/>
          <w:sz w:val="24"/>
          <w:szCs w:val="24"/>
        </w:rPr>
      </w:pPr>
      <w:r w:rsidRPr="00D0029B">
        <w:rPr>
          <w:rFonts w:ascii="Times New Roman" w:hAnsi="Times New Roman" w:cs="Times New Roman"/>
          <w:sz w:val="24"/>
          <w:szCs w:val="24"/>
        </w:rPr>
        <w:t xml:space="preserve">While thankfulness is structurally similar to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it is not the same trait, nor is thankfulness a subordinate species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To recognize </w:t>
      </w:r>
      <w:r w:rsidR="00BF4679" w:rsidRPr="00D0029B">
        <w:rPr>
          <w:rFonts w:ascii="Times New Roman" w:hAnsi="Times New Roman" w:cs="Times New Roman"/>
          <w:sz w:val="24"/>
          <w:szCs w:val="24"/>
        </w:rPr>
        <w:t xml:space="preserve">and value </w:t>
      </w:r>
      <w:r w:rsidRPr="00D0029B">
        <w:rPr>
          <w:rFonts w:ascii="Times New Roman" w:hAnsi="Times New Roman" w:cs="Times New Roman"/>
          <w:sz w:val="24"/>
          <w:szCs w:val="24"/>
        </w:rPr>
        <w:t xml:space="preserve">the excellence of someone’s performance </w:t>
      </w:r>
      <w:r w:rsidR="00D77A1F" w:rsidRPr="00D0029B">
        <w:rPr>
          <w:rFonts w:ascii="Times New Roman" w:hAnsi="Times New Roman" w:cs="Times New Roman"/>
          <w:sz w:val="24"/>
          <w:szCs w:val="24"/>
        </w:rPr>
        <w:t xml:space="preserve">in the way characteristic of </w:t>
      </w:r>
      <w:proofErr w:type="spellStart"/>
      <w:r w:rsidR="00D77A1F" w:rsidRPr="00D0029B">
        <w:rPr>
          <w:rFonts w:ascii="Times New Roman" w:hAnsi="Times New Roman" w:cs="Times New Roman"/>
          <w:sz w:val="24"/>
          <w:szCs w:val="24"/>
        </w:rPr>
        <w:t>praisefulness</w:t>
      </w:r>
      <w:proofErr w:type="spellEnd"/>
      <w:r w:rsidR="00D77A1F" w:rsidRPr="00D0029B">
        <w:rPr>
          <w:rFonts w:ascii="Times New Roman" w:hAnsi="Times New Roman" w:cs="Times New Roman"/>
          <w:sz w:val="24"/>
          <w:szCs w:val="24"/>
        </w:rPr>
        <w:t xml:space="preserve"> </w:t>
      </w:r>
      <w:r w:rsidRPr="00D0029B">
        <w:rPr>
          <w:rFonts w:ascii="Times New Roman" w:hAnsi="Times New Roman" w:cs="Times New Roman"/>
          <w:sz w:val="24"/>
          <w:szCs w:val="24"/>
        </w:rPr>
        <w:t>is a different thing from thanking them for the contribution this performance made to one’s</w:t>
      </w:r>
      <w:r w:rsidR="00D77A1F" w:rsidRPr="00D0029B">
        <w:rPr>
          <w:rFonts w:ascii="Times New Roman" w:hAnsi="Times New Roman" w:cs="Times New Roman"/>
          <w:sz w:val="24"/>
          <w:szCs w:val="24"/>
        </w:rPr>
        <w:t xml:space="preserve"> own</w:t>
      </w:r>
      <w:r w:rsidRPr="00D0029B">
        <w:rPr>
          <w:rFonts w:ascii="Times New Roman" w:hAnsi="Times New Roman" w:cs="Times New Roman"/>
          <w:sz w:val="24"/>
          <w:szCs w:val="24"/>
        </w:rPr>
        <w:t xml:space="preserve"> well-being. </w:t>
      </w:r>
      <w:r w:rsidR="00D77A1F" w:rsidRPr="00D0029B">
        <w:rPr>
          <w:rFonts w:ascii="Times New Roman" w:hAnsi="Times New Roman" w:cs="Times New Roman"/>
          <w:sz w:val="24"/>
          <w:szCs w:val="24"/>
        </w:rPr>
        <w:t xml:space="preserve">Giving thanks is not just what someone who has benefited from another’s excellent performance does when they recognize the excellence of that performance; it is its own distinctive sort of activity. </w:t>
      </w:r>
      <w:r w:rsidR="00BF4679" w:rsidRPr="00D0029B">
        <w:rPr>
          <w:rFonts w:ascii="Times New Roman" w:hAnsi="Times New Roman" w:cs="Times New Roman"/>
          <w:sz w:val="24"/>
          <w:szCs w:val="24"/>
        </w:rPr>
        <w:t>Giving thanks involves a</w:t>
      </w:r>
      <w:r w:rsidR="00647907" w:rsidRPr="00D0029B">
        <w:rPr>
          <w:rFonts w:ascii="Times New Roman" w:hAnsi="Times New Roman" w:cs="Times New Roman"/>
          <w:sz w:val="24"/>
          <w:szCs w:val="24"/>
        </w:rPr>
        <w:t xml:space="preserve">dopting an orientation toward another as one’s benefactor </w:t>
      </w:r>
      <w:r w:rsidR="00BF4679" w:rsidRPr="00D0029B">
        <w:rPr>
          <w:rFonts w:ascii="Times New Roman" w:hAnsi="Times New Roman" w:cs="Times New Roman"/>
          <w:sz w:val="24"/>
          <w:szCs w:val="24"/>
        </w:rPr>
        <w:t>and not just an orientation toward an achievement of another.</w:t>
      </w:r>
    </w:p>
    <w:p w:rsidR="00BF4679" w:rsidRPr="00D0029B" w:rsidRDefault="00BF4679" w:rsidP="00BF4679">
      <w:pPr>
        <w:ind w:firstLine="720"/>
        <w:rPr>
          <w:rFonts w:ascii="Times New Roman" w:hAnsi="Times New Roman" w:cs="Times New Roman"/>
          <w:sz w:val="24"/>
          <w:szCs w:val="24"/>
        </w:rPr>
      </w:pPr>
      <w:r w:rsidRPr="00D0029B">
        <w:rPr>
          <w:rFonts w:ascii="Times New Roman" w:hAnsi="Times New Roman" w:cs="Times New Roman"/>
          <w:sz w:val="24"/>
          <w:szCs w:val="24"/>
        </w:rPr>
        <w:t>There is a large philosophical literature on gratitude that is directly relevant for informing our conception of thankfulness. Where the attitude expressed by sincere praise for others’ accomplishments is appreciation of those accomplishments, the attitude expressed by sincere thanks for the benefits others have given to one is gratitude. According to a growing consensus, such gratitude is understood by philosophers to have a “to-for” structure</w:t>
      </w:r>
      <w:r w:rsidR="00AA652F" w:rsidRPr="00D0029B">
        <w:rPr>
          <w:rFonts w:ascii="Times New Roman" w:hAnsi="Times New Roman" w:cs="Times New Roman"/>
          <w:sz w:val="24"/>
          <w:szCs w:val="24"/>
        </w:rPr>
        <w:t xml:space="preserve"> (see </w:t>
      </w:r>
      <w:proofErr w:type="spellStart"/>
      <w:r w:rsidR="00AA652F" w:rsidRPr="00D0029B">
        <w:rPr>
          <w:rFonts w:ascii="Times New Roman" w:hAnsi="Times New Roman" w:cs="Times New Roman"/>
          <w:sz w:val="24"/>
          <w:szCs w:val="24"/>
        </w:rPr>
        <w:t>Manela</w:t>
      </w:r>
      <w:proofErr w:type="spellEnd"/>
      <w:r w:rsidR="00AA652F" w:rsidRPr="00D0029B">
        <w:rPr>
          <w:rFonts w:ascii="Times New Roman" w:hAnsi="Times New Roman" w:cs="Times New Roman"/>
          <w:sz w:val="24"/>
          <w:szCs w:val="24"/>
        </w:rPr>
        <w:t xml:space="preserve"> 2015, Section 1)</w:t>
      </w:r>
      <w:r w:rsidRPr="00D0029B">
        <w:rPr>
          <w:rFonts w:ascii="Times New Roman" w:hAnsi="Times New Roman" w:cs="Times New Roman"/>
          <w:sz w:val="24"/>
          <w:szCs w:val="24"/>
        </w:rPr>
        <w:t xml:space="preserve">. The grateful person is grateful </w:t>
      </w:r>
      <w:r w:rsidRPr="00D0029B">
        <w:rPr>
          <w:rFonts w:ascii="Times New Roman" w:hAnsi="Times New Roman" w:cs="Times New Roman"/>
          <w:i/>
          <w:sz w:val="24"/>
          <w:szCs w:val="24"/>
        </w:rPr>
        <w:t>to</w:t>
      </w:r>
      <w:r w:rsidRPr="00D0029B">
        <w:rPr>
          <w:rFonts w:ascii="Times New Roman" w:hAnsi="Times New Roman" w:cs="Times New Roman"/>
          <w:sz w:val="24"/>
          <w:szCs w:val="24"/>
        </w:rPr>
        <w:t xml:space="preserve"> their benefactor </w:t>
      </w:r>
      <w:r w:rsidRPr="00D0029B">
        <w:rPr>
          <w:rFonts w:ascii="Times New Roman" w:hAnsi="Times New Roman" w:cs="Times New Roman"/>
          <w:i/>
          <w:sz w:val="24"/>
          <w:szCs w:val="24"/>
        </w:rPr>
        <w:t>for</w:t>
      </w:r>
      <w:r w:rsidRPr="00D0029B">
        <w:rPr>
          <w:rFonts w:ascii="Times New Roman" w:hAnsi="Times New Roman" w:cs="Times New Roman"/>
          <w:sz w:val="24"/>
          <w:szCs w:val="24"/>
        </w:rPr>
        <w:t xml:space="preserve"> the benefit they have received from them.</w:t>
      </w:r>
      <w:r w:rsidR="00C22856" w:rsidRPr="00D0029B">
        <w:rPr>
          <w:rFonts w:ascii="Times New Roman" w:hAnsi="Times New Roman" w:cs="Times New Roman"/>
          <w:sz w:val="24"/>
          <w:szCs w:val="24"/>
        </w:rPr>
        <w:t xml:space="preserve"> As with appreciation, philosophers generally agree that gratefulness includes both positive cognitive (e.g., Berger 1975, Walker 1980)</w:t>
      </w:r>
      <w:r w:rsidR="00735665" w:rsidRPr="00D0029B">
        <w:rPr>
          <w:rFonts w:ascii="Times New Roman" w:hAnsi="Times New Roman" w:cs="Times New Roman"/>
          <w:sz w:val="24"/>
          <w:szCs w:val="24"/>
        </w:rPr>
        <w:t xml:space="preserve"> </w:t>
      </w:r>
      <w:r w:rsidR="00C22856" w:rsidRPr="00D0029B">
        <w:rPr>
          <w:rFonts w:ascii="Times New Roman" w:hAnsi="Times New Roman" w:cs="Times New Roman"/>
          <w:sz w:val="24"/>
          <w:szCs w:val="24"/>
        </w:rPr>
        <w:t>and positive affecti</w:t>
      </w:r>
      <w:r w:rsidR="00DA2C21">
        <w:rPr>
          <w:rFonts w:ascii="Times New Roman" w:hAnsi="Times New Roman" w:cs="Times New Roman"/>
          <w:sz w:val="24"/>
          <w:szCs w:val="24"/>
        </w:rPr>
        <w:t xml:space="preserve">ve (e.g., Fitzgerald 1998; </w:t>
      </w:r>
      <w:proofErr w:type="spellStart"/>
      <w:r w:rsidR="00DA2C21">
        <w:rPr>
          <w:rFonts w:ascii="Times New Roman" w:hAnsi="Times New Roman" w:cs="Times New Roman"/>
          <w:sz w:val="24"/>
          <w:szCs w:val="24"/>
        </w:rPr>
        <w:t>Bruton</w:t>
      </w:r>
      <w:proofErr w:type="spellEnd"/>
      <w:r w:rsidR="00C22856" w:rsidRPr="00D0029B">
        <w:rPr>
          <w:rFonts w:ascii="Times New Roman" w:hAnsi="Times New Roman" w:cs="Times New Roman"/>
          <w:sz w:val="24"/>
          <w:szCs w:val="24"/>
        </w:rPr>
        <w:t xml:space="preserve"> 2003) elements. </w:t>
      </w:r>
      <w:r w:rsidRPr="00D0029B">
        <w:rPr>
          <w:rFonts w:ascii="Times New Roman" w:hAnsi="Times New Roman" w:cs="Times New Roman"/>
          <w:sz w:val="24"/>
          <w:szCs w:val="24"/>
        </w:rPr>
        <w:t xml:space="preserve"> </w:t>
      </w:r>
      <w:r w:rsidR="00C22856" w:rsidRPr="00D0029B">
        <w:rPr>
          <w:rFonts w:ascii="Times New Roman" w:hAnsi="Times New Roman" w:cs="Times New Roman"/>
          <w:sz w:val="24"/>
          <w:szCs w:val="24"/>
        </w:rPr>
        <w:t xml:space="preserve">Likewise, I propose that the thankful person tends to err on the side of adopting a stance toward benefactors that includes positive cognitive and </w:t>
      </w:r>
      <w:r w:rsidR="00AA652F" w:rsidRPr="00D0029B">
        <w:rPr>
          <w:rFonts w:ascii="Times New Roman" w:hAnsi="Times New Roman" w:cs="Times New Roman"/>
          <w:sz w:val="24"/>
          <w:szCs w:val="24"/>
        </w:rPr>
        <w:t xml:space="preserve">positive </w:t>
      </w:r>
      <w:r w:rsidR="00C22856" w:rsidRPr="00D0029B">
        <w:rPr>
          <w:rFonts w:ascii="Times New Roman" w:hAnsi="Times New Roman" w:cs="Times New Roman"/>
          <w:sz w:val="24"/>
          <w:szCs w:val="24"/>
        </w:rPr>
        <w:t xml:space="preserve">affective elements—chiefly, the positive cognitive recognition of benefits these benefactors have given them and positive </w:t>
      </w:r>
      <w:r w:rsidR="00AA652F" w:rsidRPr="00D0029B">
        <w:rPr>
          <w:rFonts w:ascii="Times New Roman" w:hAnsi="Times New Roman" w:cs="Times New Roman"/>
          <w:sz w:val="24"/>
          <w:szCs w:val="24"/>
        </w:rPr>
        <w:t>valuing</w:t>
      </w:r>
      <w:r w:rsidR="00C22856" w:rsidRPr="00D0029B">
        <w:rPr>
          <w:rFonts w:ascii="Times New Roman" w:hAnsi="Times New Roman" w:cs="Times New Roman"/>
          <w:sz w:val="24"/>
          <w:szCs w:val="24"/>
        </w:rPr>
        <w:t xml:space="preserve"> of </w:t>
      </w:r>
      <w:r w:rsidR="00AA652F" w:rsidRPr="00D0029B">
        <w:rPr>
          <w:rFonts w:ascii="Times New Roman" w:hAnsi="Times New Roman" w:cs="Times New Roman"/>
          <w:sz w:val="24"/>
          <w:szCs w:val="24"/>
        </w:rPr>
        <w:t xml:space="preserve">their benefactors as sources of these benefits. The thankful person would rather </w:t>
      </w:r>
      <w:proofErr w:type="gramStart"/>
      <w:r w:rsidR="00AA652F" w:rsidRPr="00D0029B">
        <w:rPr>
          <w:rFonts w:ascii="Times New Roman" w:hAnsi="Times New Roman" w:cs="Times New Roman"/>
          <w:sz w:val="24"/>
          <w:szCs w:val="24"/>
        </w:rPr>
        <w:t>offer sincere thanks that expresses</w:t>
      </w:r>
      <w:proofErr w:type="gramEnd"/>
      <w:r w:rsidR="00AA652F" w:rsidRPr="00D0029B">
        <w:rPr>
          <w:rFonts w:ascii="Times New Roman" w:hAnsi="Times New Roman" w:cs="Times New Roman"/>
          <w:sz w:val="24"/>
          <w:szCs w:val="24"/>
        </w:rPr>
        <w:t xml:space="preserve"> such a stance when such a stance is not merited than fail to offer sincere thanks expressing such a stance when such a stance is merited. </w:t>
      </w:r>
    </w:p>
    <w:p w:rsidR="00AA652F" w:rsidRPr="00D0029B" w:rsidRDefault="00363515" w:rsidP="00A4542B">
      <w:pPr>
        <w:rPr>
          <w:rFonts w:ascii="Times New Roman" w:hAnsi="Times New Roman" w:cs="Times New Roman"/>
          <w:sz w:val="24"/>
          <w:szCs w:val="24"/>
        </w:rPr>
      </w:pPr>
      <w:r w:rsidRPr="00D0029B">
        <w:rPr>
          <w:rFonts w:ascii="Times New Roman" w:hAnsi="Times New Roman" w:cs="Times New Roman"/>
          <w:sz w:val="24"/>
          <w:szCs w:val="24"/>
        </w:rPr>
        <w:tab/>
        <w:t xml:space="preserve">Whereas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and thankfulness so conceived govern </w:t>
      </w:r>
      <w:r w:rsidR="00D77A1F" w:rsidRPr="00D0029B">
        <w:rPr>
          <w:rFonts w:ascii="Times New Roman" w:hAnsi="Times New Roman" w:cs="Times New Roman"/>
          <w:sz w:val="24"/>
          <w:szCs w:val="24"/>
        </w:rPr>
        <w:t xml:space="preserve">how a person approaches </w:t>
      </w:r>
      <w:r w:rsidR="00AA652F" w:rsidRPr="00D0029B">
        <w:rPr>
          <w:rFonts w:ascii="Times New Roman" w:hAnsi="Times New Roman" w:cs="Times New Roman"/>
          <w:sz w:val="24"/>
          <w:szCs w:val="24"/>
        </w:rPr>
        <w:t xml:space="preserve">certain </w:t>
      </w:r>
      <w:r w:rsidRPr="00D0029B">
        <w:rPr>
          <w:rFonts w:ascii="Times New Roman" w:hAnsi="Times New Roman" w:cs="Times New Roman"/>
          <w:sz w:val="24"/>
          <w:szCs w:val="24"/>
        </w:rPr>
        <w:t xml:space="preserve">positive behaviors of others, contrition governs </w:t>
      </w:r>
      <w:r w:rsidR="00D77A1F" w:rsidRPr="00D0029B">
        <w:rPr>
          <w:rFonts w:ascii="Times New Roman" w:hAnsi="Times New Roman" w:cs="Times New Roman"/>
          <w:sz w:val="24"/>
          <w:szCs w:val="24"/>
        </w:rPr>
        <w:t>how a person</w:t>
      </w:r>
      <w:r w:rsidRPr="00D0029B">
        <w:rPr>
          <w:rFonts w:ascii="Times New Roman" w:hAnsi="Times New Roman" w:cs="Times New Roman"/>
          <w:sz w:val="24"/>
          <w:szCs w:val="24"/>
        </w:rPr>
        <w:t xml:space="preserve"> approach</w:t>
      </w:r>
      <w:r w:rsidR="00D77A1F" w:rsidRPr="00D0029B">
        <w:rPr>
          <w:rFonts w:ascii="Times New Roman" w:hAnsi="Times New Roman" w:cs="Times New Roman"/>
          <w:sz w:val="24"/>
          <w:szCs w:val="24"/>
        </w:rPr>
        <w:t>es</w:t>
      </w:r>
      <w:r w:rsidRPr="00D0029B">
        <w:rPr>
          <w:rFonts w:ascii="Times New Roman" w:hAnsi="Times New Roman" w:cs="Times New Roman"/>
          <w:sz w:val="24"/>
          <w:szCs w:val="24"/>
        </w:rPr>
        <w:t xml:space="preserve"> their own </w:t>
      </w:r>
      <w:r w:rsidR="00D1511A" w:rsidRPr="00D0029B">
        <w:rPr>
          <w:rFonts w:ascii="Times New Roman" w:hAnsi="Times New Roman" w:cs="Times New Roman"/>
          <w:sz w:val="24"/>
          <w:szCs w:val="24"/>
        </w:rPr>
        <w:t xml:space="preserve">negative behaviors. The contrite person errs on the side of apologizing for wrongs done to others. They would rather apologize when an apology is not warranted than fail to apologize when an apology is warranted. </w:t>
      </w:r>
      <w:r w:rsidR="005B57E1" w:rsidRPr="005B57E1">
        <w:rPr>
          <w:rFonts w:ascii="Times New Roman" w:hAnsi="Times New Roman" w:cs="Times New Roman"/>
          <w:sz w:val="24"/>
          <w:szCs w:val="24"/>
          <w:highlight w:val="yellow"/>
        </w:rPr>
        <w:t>They are more tolerant of erring by offering an apology when it is not warranted than they are of erring by failing to offer an apology when it is warranted.</w:t>
      </w:r>
      <w:r w:rsidR="005B57E1">
        <w:rPr>
          <w:rFonts w:ascii="Times New Roman" w:hAnsi="Times New Roman" w:cs="Times New Roman"/>
          <w:sz w:val="24"/>
          <w:szCs w:val="24"/>
        </w:rPr>
        <w:t xml:space="preserve"> </w:t>
      </w:r>
      <w:r w:rsidR="00D1511A" w:rsidRPr="00D0029B">
        <w:rPr>
          <w:rFonts w:ascii="Times New Roman" w:hAnsi="Times New Roman" w:cs="Times New Roman"/>
          <w:sz w:val="24"/>
          <w:szCs w:val="24"/>
        </w:rPr>
        <w:t xml:space="preserve">The apologies they tend toward giving are sincere apologies, and apologies commensurate with the wrongs done. Thus, theirs is a tendency to err on the side of giving sincere apologies </w:t>
      </w:r>
      <w:r w:rsidR="00D1511A" w:rsidRPr="00D0029B">
        <w:rPr>
          <w:rFonts w:ascii="Times New Roman" w:hAnsi="Times New Roman" w:cs="Times New Roman"/>
          <w:sz w:val="24"/>
          <w:szCs w:val="24"/>
        </w:rPr>
        <w:lastRenderedPageBreak/>
        <w:t>commensurate with the wrongs they’ve done rather than the side of refraining from giving sincere apologies commensurate with the wrongs they’ve done.</w:t>
      </w:r>
      <w:r w:rsidR="00AB4851" w:rsidRPr="00D0029B">
        <w:rPr>
          <w:rFonts w:ascii="Times New Roman" w:hAnsi="Times New Roman" w:cs="Times New Roman"/>
          <w:sz w:val="24"/>
          <w:szCs w:val="24"/>
        </w:rPr>
        <w:t xml:space="preserve"> </w:t>
      </w:r>
    </w:p>
    <w:p w:rsidR="00AB4851" w:rsidRPr="00D0029B" w:rsidRDefault="00AA652F" w:rsidP="00A4542B">
      <w:pPr>
        <w:rPr>
          <w:rFonts w:ascii="Times New Roman" w:hAnsi="Times New Roman" w:cs="Times New Roman"/>
          <w:sz w:val="24"/>
          <w:szCs w:val="24"/>
        </w:rPr>
      </w:pPr>
      <w:r w:rsidRPr="00D0029B">
        <w:rPr>
          <w:rFonts w:ascii="Times New Roman" w:hAnsi="Times New Roman" w:cs="Times New Roman"/>
          <w:sz w:val="24"/>
          <w:szCs w:val="24"/>
        </w:rPr>
        <w:tab/>
        <w:t xml:space="preserve">The philosophical literature most relevant to contrition so conceived is the limited literature on apology. As with gratitude, apology has a </w:t>
      </w:r>
      <w:r w:rsidR="00335A07" w:rsidRPr="00D0029B">
        <w:rPr>
          <w:rFonts w:ascii="Times New Roman" w:hAnsi="Times New Roman" w:cs="Times New Roman"/>
          <w:sz w:val="24"/>
          <w:szCs w:val="24"/>
        </w:rPr>
        <w:t>“</w:t>
      </w:r>
      <w:r w:rsidRPr="00D0029B">
        <w:rPr>
          <w:rFonts w:ascii="Times New Roman" w:hAnsi="Times New Roman" w:cs="Times New Roman"/>
          <w:sz w:val="24"/>
          <w:szCs w:val="24"/>
        </w:rPr>
        <w:t>to-for</w:t>
      </w:r>
      <w:r w:rsidR="00335A07" w:rsidRPr="00D0029B">
        <w:rPr>
          <w:rFonts w:ascii="Times New Roman" w:hAnsi="Times New Roman" w:cs="Times New Roman"/>
          <w:sz w:val="24"/>
          <w:szCs w:val="24"/>
        </w:rPr>
        <w:t>”</w:t>
      </w:r>
      <w:r w:rsidRPr="00D0029B">
        <w:rPr>
          <w:rFonts w:ascii="Times New Roman" w:hAnsi="Times New Roman" w:cs="Times New Roman"/>
          <w:sz w:val="24"/>
          <w:szCs w:val="24"/>
        </w:rPr>
        <w:t xml:space="preserve"> structure; a person apologizes to someone they have wronged for the wrong they’ve done. Sincere apologies are typically regarded as including both cognitive and affect</w:t>
      </w:r>
      <w:r w:rsidR="00000B4E" w:rsidRPr="00D0029B">
        <w:rPr>
          <w:rFonts w:ascii="Times New Roman" w:hAnsi="Times New Roman" w:cs="Times New Roman"/>
          <w:sz w:val="24"/>
          <w:szCs w:val="24"/>
        </w:rPr>
        <w:t xml:space="preserve">ive elements. </w:t>
      </w:r>
      <w:proofErr w:type="spellStart"/>
      <w:r w:rsidR="00000B4E" w:rsidRPr="00D0029B">
        <w:rPr>
          <w:rFonts w:ascii="Times New Roman" w:hAnsi="Times New Roman" w:cs="Times New Roman"/>
          <w:sz w:val="24"/>
          <w:szCs w:val="24"/>
        </w:rPr>
        <w:t>Radzik</w:t>
      </w:r>
      <w:proofErr w:type="spellEnd"/>
      <w:r w:rsidR="00000B4E" w:rsidRPr="00D0029B">
        <w:rPr>
          <w:rFonts w:ascii="Times New Roman" w:hAnsi="Times New Roman" w:cs="Times New Roman"/>
          <w:sz w:val="24"/>
          <w:szCs w:val="24"/>
        </w:rPr>
        <w:t xml:space="preserve"> and Murphy </w:t>
      </w:r>
      <w:r w:rsidRPr="00D0029B">
        <w:rPr>
          <w:rFonts w:ascii="Times New Roman" w:hAnsi="Times New Roman" w:cs="Times New Roman"/>
          <w:sz w:val="24"/>
          <w:szCs w:val="24"/>
        </w:rPr>
        <w:t>write that “</w:t>
      </w:r>
      <w:r w:rsidR="00000B4E" w:rsidRPr="00D0029B">
        <w:rPr>
          <w:rFonts w:ascii="Times New Roman" w:hAnsi="Times New Roman" w:cs="Times New Roman"/>
          <w:sz w:val="24"/>
          <w:szCs w:val="24"/>
        </w:rPr>
        <w:t>a well-formed apology requires at least acknowled</w:t>
      </w:r>
      <w:r w:rsidR="00335A07" w:rsidRPr="00D0029B">
        <w:rPr>
          <w:rFonts w:ascii="Times New Roman" w:hAnsi="Times New Roman" w:cs="Times New Roman"/>
          <w:sz w:val="24"/>
          <w:szCs w:val="24"/>
        </w:rPr>
        <w:t>g</w:t>
      </w:r>
      <w:r w:rsidR="00000B4E" w:rsidRPr="00D0029B">
        <w:rPr>
          <w:rFonts w:ascii="Times New Roman" w:hAnsi="Times New Roman" w:cs="Times New Roman"/>
          <w:sz w:val="24"/>
          <w:szCs w:val="24"/>
        </w:rPr>
        <w:t xml:space="preserve">ement of both the fact of wrongdoing and responsibility by the wrongdoer, as well as an expression of regret or remorse” (2015, Section 3.1). </w:t>
      </w:r>
      <w:r w:rsidR="00335A07" w:rsidRPr="00D0029B">
        <w:rPr>
          <w:rFonts w:ascii="Times New Roman" w:hAnsi="Times New Roman" w:cs="Times New Roman"/>
          <w:sz w:val="24"/>
          <w:szCs w:val="24"/>
        </w:rPr>
        <w:t>Here the cognitive element is positive while the affective element is negative. Accordingly, I propose that the contrite person errs on the side of adopting a stance toward their wrongdoing that involves a positive cognitive recognition of this wrongdoing as such and a negative affective evaluation of this wrongdoing a</w:t>
      </w:r>
      <w:r w:rsidR="005D4DE1" w:rsidRPr="00D0029B">
        <w:rPr>
          <w:rFonts w:ascii="Times New Roman" w:hAnsi="Times New Roman" w:cs="Times New Roman"/>
          <w:sz w:val="24"/>
          <w:szCs w:val="24"/>
        </w:rPr>
        <w:t>s</w:t>
      </w:r>
      <w:r w:rsidR="00335A07" w:rsidRPr="00D0029B">
        <w:rPr>
          <w:rFonts w:ascii="Times New Roman" w:hAnsi="Times New Roman" w:cs="Times New Roman"/>
          <w:sz w:val="24"/>
          <w:szCs w:val="24"/>
        </w:rPr>
        <w:t xml:space="preserve"> such. The contrite person would rather offer a sincere apology </w:t>
      </w:r>
      <w:r w:rsidR="005D4DE1" w:rsidRPr="00D0029B">
        <w:rPr>
          <w:rFonts w:ascii="Times New Roman" w:hAnsi="Times New Roman" w:cs="Times New Roman"/>
          <w:sz w:val="24"/>
          <w:szCs w:val="24"/>
        </w:rPr>
        <w:t>expressing such a stance</w:t>
      </w:r>
      <w:r w:rsidR="00335A07" w:rsidRPr="00D0029B">
        <w:rPr>
          <w:rFonts w:ascii="Times New Roman" w:hAnsi="Times New Roman" w:cs="Times New Roman"/>
          <w:sz w:val="24"/>
          <w:szCs w:val="24"/>
        </w:rPr>
        <w:t xml:space="preserve"> when none is called for than fail to offer such an apology when it is called for.</w:t>
      </w:r>
    </w:p>
    <w:p w:rsidR="00363515" w:rsidRPr="00D0029B" w:rsidRDefault="00335A07" w:rsidP="00AB4851">
      <w:pPr>
        <w:ind w:firstLine="720"/>
        <w:rPr>
          <w:rFonts w:ascii="Times New Roman" w:hAnsi="Times New Roman" w:cs="Times New Roman"/>
          <w:sz w:val="24"/>
          <w:szCs w:val="24"/>
        </w:rPr>
      </w:pPr>
      <w:r w:rsidRPr="00D0029B">
        <w:rPr>
          <w:rFonts w:ascii="Times New Roman" w:hAnsi="Times New Roman" w:cs="Times New Roman"/>
          <w:sz w:val="24"/>
          <w:szCs w:val="24"/>
        </w:rPr>
        <w:t xml:space="preserve">Let the foregoing suffice for a brief account of the nature of </w:t>
      </w:r>
      <w:proofErr w:type="spellStart"/>
      <w:r w:rsidRPr="00D0029B">
        <w:rPr>
          <w:rFonts w:ascii="Times New Roman" w:hAnsi="Times New Roman" w:cs="Times New Roman"/>
          <w:sz w:val="24"/>
          <w:szCs w:val="24"/>
        </w:rPr>
        <w:t>prasiefulness</w:t>
      </w:r>
      <w:proofErr w:type="spellEnd"/>
      <w:r w:rsidRPr="00D0029B">
        <w:rPr>
          <w:rFonts w:ascii="Times New Roman" w:hAnsi="Times New Roman" w:cs="Times New Roman"/>
          <w:sz w:val="24"/>
          <w:szCs w:val="24"/>
        </w:rPr>
        <w:t xml:space="preserve">, thankfulness, and contrition. </w:t>
      </w:r>
      <w:r w:rsidR="00EA4771" w:rsidRPr="00D0029B">
        <w:rPr>
          <w:rFonts w:ascii="Times New Roman" w:hAnsi="Times New Roman" w:cs="Times New Roman"/>
          <w:sz w:val="24"/>
          <w:szCs w:val="24"/>
        </w:rPr>
        <w:t xml:space="preserve">I will concentrate my discussion on these three candidates for character traits that can fulfill the role </w:t>
      </w:r>
      <w:r w:rsidR="00D77A1F" w:rsidRPr="00D0029B">
        <w:rPr>
          <w:rFonts w:ascii="Times New Roman" w:hAnsi="Times New Roman" w:cs="Times New Roman"/>
          <w:sz w:val="24"/>
          <w:szCs w:val="24"/>
        </w:rPr>
        <w:t>of</w:t>
      </w:r>
      <w:r w:rsidR="00EA4771" w:rsidRPr="00D0029B">
        <w:rPr>
          <w:rFonts w:ascii="Times New Roman" w:hAnsi="Times New Roman" w:cs="Times New Roman"/>
          <w:sz w:val="24"/>
          <w:szCs w:val="24"/>
        </w:rPr>
        <w:t xml:space="preserve"> justifying commitment to God’s existence in cases of roughly counterbalanced evidence regarding God’s existence. But, as I </w:t>
      </w:r>
      <w:r w:rsidR="00C02F79" w:rsidRPr="00D0029B">
        <w:rPr>
          <w:rFonts w:ascii="Times New Roman" w:hAnsi="Times New Roman" w:cs="Times New Roman"/>
          <w:sz w:val="24"/>
          <w:szCs w:val="24"/>
        </w:rPr>
        <w:t>have indicated above</w:t>
      </w:r>
      <w:r w:rsidR="00EA4771" w:rsidRPr="00D0029B">
        <w:rPr>
          <w:rFonts w:ascii="Times New Roman" w:hAnsi="Times New Roman" w:cs="Times New Roman"/>
          <w:sz w:val="24"/>
          <w:szCs w:val="24"/>
        </w:rPr>
        <w:t xml:space="preserve">, there may be other good candidate traits </w:t>
      </w:r>
      <w:r w:rsidR="00C02F79" w:rsidRPr="00D0029B">
        <w:rPr>
          <w:rFonts w:ascii="Times New Roman" w:hAnsi="Times New Roman" w:cs="Times New Roman"/>
          <w:sz w:val="24"/>
          <w:szCs w:val="24"/>
        </w:rPr>
        <w:t xml:space="preserve">for fulfilling this role </w:t>
      </w:r>
      <w:r w:rsidR="00EA4771" w:rsidRPr="00D0029B">
        <w:rPr>
          <w:rFonts w:ascii="Times New Roman" w:hAnsi="Times New Roman" w:cs="Times New Roman"/>
          <w:sz w:val="24"/>
          <w:szCs w:val="24"/>
        </w:rPr>
        <w:t>as well. For example, we might imagine tendencies to err on the side of seeking the council of those who love one prior to acting,</w:t>
      </w:r>
      <w:r w:rsidR="00C02F79" w:rsidRPr="00D0029B">
        <w:rPr>
          <w:rFonts w:ascii="Times New Roman" w:hAnsi="Times New Roman" w:cs="Times New Roman"/>
          <w:sz w:val="24"/>
          <w:szCs w:val="24"/>
        </w:rPr>
        <w:t xml:space="preserve"> or tendencies</w:t>
      </w:r>
      <w:r w:rsidR="00EA4771" w:rsidRPr="00D0029B">
        <w:rPr>
          <w:rFonts w:ascii="Times New Roman" w:hAnsi="Times New Roman" w:cs="Times New Roman"/>
          <w:sz w:val="24"/>
          <w:szCs w:val="24"/>
        </w:rPr>
        <w:t xml:space="preserve"> to err on the side of sharing one’s joys and sorrows with those who love one</w:t>
      </w:r>
      <w:r w:rsidR="00624749" w:rsidRPr="00D0029B">
        <w:rPr>
          <w:rFonts w:ascii="Times New Roman" w:hAnsi="Times New Roman" w:cs="Times New Roman"/>
          <w:sz w:val="24"/>
          <w:szCs w:val="24"/>
        </w:rPr>
        <w:t>, or tendencies to trust the promises of those who love one.</w:t>
      </w:r>
      <w:r w:rsidR="00EA4771" w:rsidRPr="00D0029B">
        <w:rPr>
          <w:rFonts w:ascii="Times New Roman" w:hAnsi="Times New Roman" w:cs="Times New Roman"/>
          <w:sz w:val="24"/>
          <w:szCs w:val="24"/>
        </w:rPr>
        <w:t xml:space="preserve"> </w:t>
      </w:r>
      <w:r w:rsidR="00C02F79" w:rsidRPr="00D0029B">
        <w:rPr>
          <w:rFonts w:ascii="Times New Roman" w:hAnsi="Times New Roman" w:cs="Times New Roman"/>
          <w:sz w:val="24"/>
          <w:szCs w:val="24"/>
        </w:rPr>
        <w:t xml:space="preserve">While I will concentrate on the traits of </w:t>
      </w:r>
      <w:proofErr w:type="spellStart"/>
      <w:r w:rsidR="00C02F79" w:rsidRPr="00D0029B">
        <w:rPr>
          <w:rFonts w:ascii="Times New Roman" w:hAnsi="Times New Roman" w:cs="Times New Roman"/>
          <w:sz w:val="24"/>
          <w:szCs w:val="24"/>
        </w:rPr>
        <w:t>praisefulness</w:t>
      </w:r>
      <w:proofErr w:type="spellEnd"/>
      <w:r w:rsidR="00C02F79" w:rsidRPr="00D0029B">
        <w:rPr>
          <w:rFonts w:ascii="Times New Roman" w:hAnsi="Times New Roman" w:cs="Times New Roman"/>
          <w:sz w:val="24"/>
          <w:szCs w:val="24"/>
        </w:rPr>
        <w:t>, thankfulness, and contrition, I invite readers to consider how such other traits might play a similar role in the story of the justification of religious commitment.</w:t>
      </w:r>
    </w:p>
    <w:p w:rsidR="00A4542B" w:rsidRPr="00D0029B" w:rsidRDefault="00EA4771" w:rsidP="00AB4851">
      <w:pPr>
        <w:ind w:firstLine="720"/>
        <w:rPr>
          <w:rFonts w:ascii="Times New Roman" w:hAnsi="Times New Roman" w:cs="Times New Roman"/>
          <w:sz w:val="24"/>
          <w:szCs w:val="24"/>
        </w:rPr>
      </w:pPr>
      <w:r w:rsidRPr="00D0029B">
        <w:rPr>
          <w:rFonts w:ascii="Times New Roman" w:hAnsi="Times New Roman" w:cs="Times New Roman"/>
          <w:sz w:val="24"/>
          <w:szCs w:val="24"/>
        </w:rPr>
        <w:t xml:space="preserve">My task in the remainder of this section is to illustrate how the possession or pursuit of </w:t>
      </w:r>
      <w:proofErr w:type="spellStart"/>
      <w:r w:rsidR="008E27C7" w:rsidRPr="00D0029B">
        <w:rPr>
          <w:rFonts w:ascii="Times New Roman" w:hAnsi="Times New Roman" w:cs="Times New Roman"/>
          <w:sz w:val="24"/>
          <w:szCs w:val="24"/>
        </w:rPr>
        <w:t>praisefulness</w:t>
      </w:r>
      <w:proofErr w:type="spellEnd"/>
      <w:r w:rsidR="008E27C7" w:rsidRPr="00D0029B">
        <w:rPr>
          <w:rFonts w:ascii="Times New Roman" w:hAnsi="Times New Roman" w:cs="Times New Roman"/>
          <w:sz w:val="24"/>
          <w:szCs w:val="24"/>
        </w:rPr>
        <w:t xml:space="preserve">, thankfulness, and contrition </w:t>
      </w:r>
      <w:r w:rsidRPr="00D0029B">
        <w:rPr>
          <w:rFonts w:ascii="Times New Roman" w:hAnsi="Times New Roman" w:cs="Times New Roman"/>
          <w:sz w:val="24"/>
          <w:szCs w:val="24"/>
        </w:rPr>
        <w:t>can make a difference to the commitments a person holds</w:t>
      </w:r>
      <w:r w:rsidR="00AB4851" w:rsidRPr="00D0029B">
        <w:rPr>
          <w:rFonts w:ascii="Times New Roman" w:hAnsi="Times New Roman" w:cs="Times New Roman"/>
          <w:sz w:val="24"/>
          <w:szCs w:val="24"/>
        </w:rPr>
        <w:t>, including commitment to God’s existence, especially</w:t>
      </w:r>
      <w:r w:rsidR="00221D34" w:rsidRPr="00D0029B">
        <w:rPr>
          <w:rFonts w:ascii="Times New Roman" w:hAnsi="Times New Roman" w:cs="Times New Roman"/>
          <w:sz w:val="24"/>
          <w:szCs w:val="24"/>
        </w:rPr>
        <w:t xml:space="preserve"> in cases of rough evidential </w:t>
      </w:r>
      <w:r w:rsidRPr="00D0029B">
        <w:rPr>
          <w:rFonts w:ascii="Times New Roman" w:hAnsi="Times New Roman" w:cs="Times New Roman"/>
          <w:sz w:val="24"/>
          <w:szCs w:val="24"/>
        </w:rPr>
        <w:t>symmetry.</w:t>
      </w:r>
      <w:r w:rsidR="00AB4851" w:rsidRPr="00D0029B">
        <w:rPr>
          <w:rFonts w:ascii="Times New Roman" w:hAnsi="Times New Roman" w:cs="Times New Roman"/>
          <w:sz w:val="24"/>
          <w:szCs w:val="24"/>
        </w:rPr>
        <w:t xml:space="preserve"> Let us begin with </w:t>
      </w:r>
      <w:r w:rsidR="00341390" w:rsidRPr="00D0029B">
        <w:rPr>
          <w:rFonts w:ascii="Times New Roman" w:hAnsi="Times New Roman" w:cs="Times New Roman"/>
          <w:sz w:val="24"/>
          <w:szCs w:val="24"/>
        </w:rPr>
        <w:t>a more mundane case</w:t>
      </w:r>
      <w:r w:rsidR="00AB4851" w:rsidRPr="00D0029B">
        <w:rPr>
          <w:rFonts w:ascii="Times New Roman" w:hAnsi="Times New Roman" w:cs="Times New Roman"/>
          <w:sz w:val="24"/>
          <w:szCs w:val="24"/>
        </w:rPr>
        <w:t>. Imagine you are watching the final seconds of a basketball game with a tie score. A</w:t>
      </w:r>
      <w:r w:rsidR="00EC7299" w:rsidRPr="00D0029B">
        <w:rPr>
          <w:rFonts w:ascii="Times New Roman" w:hAnsi="Times New Roman" w:cs="Times New Roman"/>
          <w:sz w:val="24"/>
          <w:szCs w:val="24"/>
        </w:rPr>
        <w:t>n offensive</w:t>
      </w:r>
      <w:r w:rsidR="00AB4851" w:rsidRPr="00D0029B">
        <w:rPr>
          <w:rFonts w:ascii="Times New Roman" w:hAnsi="Times New Roman" w:cs="Times New Roman"/>
          <w:sz w:val="24"/>
          <w:szCs w:val="24"/>
        </w:rPr>
        <w:t xml:space="preserve"> player gets the inbounds pass and dribbles down the middle of the lane. They’re swarmed by the </w:t>
      </w:r>
      <w:proofErr w:type="spellStart"/>
      <w:r w:rsidR="00AB4851" w:rsidRPr="00D0029B">
        <w:rPr>
          <w:rFonts w:ascii="Times New Roman" w:hAnsi="Times New Roman" w:cs="Times New Roman"/>
          <w:sz w:val="24"/>
          <w:szCs w:val="24"/>
        </w:rPr>
        <w:t>defence</w:t>
      </w:r>
      <w:proofErr w:type="spellEnd"/>
      <w:r w:rsidR="00AB4851" w:rsidRPr="00D0029B">
        <w:rPr>
          <w:rFonts w:ascii="Times New Roman" w:hAnsi="Times New Roman" w:cs="Times New Roman"/>
          <w:sz w:val="24"/>
          <w:szCs w:val="24"/>
        </w:rPr>
        <w:t>, so much so that you can hardly tell what’s happen</w:t>
      </w:r>
      <w:r w:rsidR="00DB72DF">
        <w:rPr>
          <w:rFonts w:ascii="Times New Roman" w:hAnsi="Times New Roman" w:cs="Times New Roman"/>
          <w:sz w:val="24"/>
          <w:szCs w:val="24"/>
        </w:rPr>
        <w:t>ing. The crowd stands to its fee</w:t>
      </w:r>
      <w:r w:rsidR="00AB4851" w:rsidRPr="00D0029B">
        <w:rPr>
          <w:rFonts w:ascii="Times New Roman" w:hAnsi="Times New Roman" w:cs="Times New Roman"/>
          <w:sz w:val="24"/>
          <w:szCs w:val="24"/>
        </w:rPr>
        <w:t xml:space="preserve">t, further obscuring your view. What you are able to see clearly, though, is the ball </w:t>
      </w:r>
      <w:r w:rsidR="00341390" w:rsidRPr="00D0029B">
        <w:rPr>
          <w:rFonts w:ascii="Times New Roman" w:hAnsi="Times New Roman" w:cs="Times New Roman"/>
          <w:sz w:val="24"/>
          <w:szCs w:val="24"/>
        </w:rPr>
        <w:t>popping up</w:t>
      </w:r>
      <w:r w:rsidR="00AB4851" w:rsidRPr="00D0029B">
        <w:rPr>
          <w:rFonts w:ascii="Times New Roman" w:hAnsi="Times New Roman" w:cs="Times New Roman"/>
          <w:sz w:val="24"/>
          <w:szCs w:val="24"/>
        </w:rPr>
        <w:t xml:space="preserve"> out of the crowded lane</w:t>
      </w:r>
      <w:r w:rsidR="00341390" w:rsidRPr="00D0029B">
        <w:rPr>
          <w:rFonts w:ascii="Times New Roman" w:hAnsi="Times New Roman" w:cs="Times New Roman"/>
          <w:sz w:val="24"/>
          <w:szCs w:val="24"/>
        </w:rPr>
        <w:t xml:space="preserve"> toward the basket, bouncing about, and falling in. </w:t>
      </w:r>
    </w:p>
    <w:p w:rsidR="00341390" w:rsidRPr="00D0029B" w:rsidRDefault="00341390" w:rsidP="00AB4851">
      <w:pPr>
        <w:ind w:firstLine="720"/>
        <w:rPr>
          <w:rFonts w:ascii="Times New Roman" w:hAnsi="Times New Roman" w:cs="Times New Roman"/>
          <w:sz w:val="24"/>
          <w:szCs w:val="24"/>
        </w:rPr>
      </w:pPr>
      <w:r w:rsidRPr="00D0029B">
        <w:rPr>
          <w:rFonts w:ascii="Times New Roman" w:hAnsi="Times New Roman" w:cs="Times New Roman"/>
          <w:sz w:val="24"/>
          <w:szCs w:val="24"/>
        </w:rPr>
        <w:t xml:space="preserve">Details about the case could be fleshed out </w:t>
      </w:r>
      <w:r w:rsidR="00EC7299" w:rsidRPr="00D0029B">
        <w:rPr>
          <w:rFonts w:ascii="Times New Roman" w:hAnsi="Times New Roman" w:cs="Times New Roman"/>
          <w:sz w:val="24"/>
          <w:szCs w:val="24"/>
        </w:rPr>
        <w:t xml:space="preserve">in various ways. Let’s suppose, though, </w:t>
      </w:r>
      <w:r w:rsidRPr="00D0029B">
        <w:rPr>
          <w:rFonts w:ascii="Times New Roman" w:hAnsi="Times New Roman" w:cs="Times New Roman"/>
          <w:sz w:val="24"/>
          <w:szCs w:val="24"/>
        </w:rPr>
        <w:t xml:space="preserve">that the offensive players had spread the floor and so there was no other offensive player in the lane. And let’s stipulate that your </w:t>
      </w:r>
      <w:r w:rsidR="005D4DE1" w:rsidRPr="00D0029B">
        <w:rPr>
          <w:rFonts w:ascii="Times New Roman" w:hAnsi="Times New Roman" w:cs="Times New Roman"/>
          <w:sz w:val="24"/>
          <w:szCs w:val="24"/>
        </w:rPr>
        <w:t>ability to see</w:t>
      </w:r>
      <w:r w:rsidRPr="00D0029B">
        <w:rPr>
          <w:rFonts w:ascii="Times New Roman" w:hAnsi="Times New Roman" w:cs="Times New Roman"/>
          <w:sz w:val="24"/>
          <w:szCs w:val="24"/>
        </w:rPr>
        <w:t xml:space="preserve"> the events was affected just such that your evidence was exactly counterbalanced regarding whether the player who drove into the lane deserved </w:t>
      </w:r>
      <w:r w:rsidRPr="00D0029B">
        <w:rPr>
          <w:rFonts w:ascii="Times New Roman" w:hAnsi="Times New Roman" w:cs="Times New Roman"/>
          <w:sz w:val="24"/>
          <w:szCs w:val="24"/>
        </w:rPr>
        <w:lastRenderedPageBreak/>
        <w:t xml:space="preserve">credit for having made a winning shot. </w:t>
      </w:r>
      <w:r w:rsidR="005D4DE1" w:rsidRPr="00D0029B">
        <w:rPr>
          <w:rFonts w:ascii="Times New Roman" w:hAnsi="Times New Roman" w:cs="Times New Roman"/>
          <w:sz w:val="24"/>
          <w:szCs w:val="24"/>
        </w:rPr>
        <w:t>Y</w:t>
      </w:r>
      <w:r w:rsidRPr="00D0029B">
        <w:rPr>
          <w:rFonts w:ascii="Times New Roman" w:hAnsi="Times New Roman" w:cs="Times New Roman"/>
          <w:sz w:val="24"/>
          <w:szCs w:val="24"/>
        </w:rPr>
        <w:t>ou have exactly as much reason for thinking the player does deserve credit for making a winning shot as for not thinking this.</w:t>
      </w:r>
    </w:p>
    <w:p w:rsidR="00341390" w:rsidRPr="00D0029B" w:rsidRDefault="00341390" w:rsidP="00AB4851">
      <w:pPr>
        <w:ind w:firstLine="720"/>
        <w:rPr>
          <w:rFonts w:ascii="Times New Roman" w:hAnsi="Times New Roman" w:cs="Times New Roman"/>
          <w:sz w:val="24"/>
          <w:szCs w:val="24"/>
        </w:rPr>
      </w:pPr>
      <w:r w:rsidRPr="00D0029B">
        <w:rPr>
          <w:rFonts w:ascii="Times New Roman" w:hAnsi="Times New Roman" w:cs="Times New Roman"/>
          <w:sz w:val="24"/>
          <w:szCs w:val="24"/>
        </w:rPr>
        <w:t xml:space="preserve">Our question is whether </w:t>
      </w:r>
      <w:proofErr w:type="spellStart"/>
      <w:r w:rsidRPr="00D0029B">
        <w:rPr>
          <w:rFonts w:ascii="Times New Roman" w:hAnsi="Times New Roman" w:cs="Times New Roman"/>
          <w:sz w:val="24"/>
          <w:szCs w:val="24"/>
        </w:rPr>
        <w:t>characterological</w:t>
      </w:r>
      <w:proofErr w:type="spellEnd"/>
      <w:r w:rsidRPr="00D0029B">
        <w:rPr>
          <w:rFonts w:ascii="Times New Roman" w:hAnsi="Times New Roman" w:cs="Times New Roman"/>
          <w:sz w:val="24"/>
          <w:szCs w:val="24"/>
        </w:rPr>
        <w:t xml:space="preserve"> features of the sort in view in this section might make a difference for </w:t>
      </w:r>
      <w:r w:rsidR="00CB4A58" w:rsidRPr="00D0029B">
        <w:rPr>
          <w:rFonts w:ascii="Times New Roman" w:hAnsi="Times New Roman" w:cs="Times New Roman"/>
          <w:sz w:val="24"/>
          <w:szCs w:val="24"/>
        </w:rPr>
        <w:t xml:space="preserve">your </w:t>
      </w:r>
      <w:r w:rsidR="005D4DE1" w:rsidRPr="00D0029B">
        <w:rPr>
          <w:rFonts w:ascii="Times New Roman" w:hAnsi="Times New Roman" w:cs="Times New Roman"/>
          <w:sz w:val="24"/>
          <w:szCs w:val="24"/>
        </w:rPr>
        <w:t xml:space="preserve">cognitive </w:t>
      </w:r>
      <w:r w:rsidR="00CB4A58" w:rsidRPr="00D0029B">
        <w:rPr>
          <w:rFonts w:ascii="Times New Roman" w:hAnsi="Times New Roman" w:cs="Times New Roman"/>
          <w:sz w:val="24"/>
          <w:szCs w:val="24"/>
        </w:rPr>
        <w:t>commitments in this case</w:t>
      </w:r>
      <w:r w:rsidRPr="00D0029B">
        <w:rPr>
          <w:rFonts w:ascii="Times New Roman" w:hAnsi="Times New Roman" w:cs="Times New Roman"/>
          <w:sz w:val="24"/>
          <w:szCs w:val="24"/>
        </w:rPr>
        <w:t xml:space="preserve">. Here it is the first character trait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that is relevant. </w:t>
      </w:r>
      <w:r w:rsidR="00CB4A58" w:rsidRPr="00D0029B">
        <w:rPr>
          <w:rFonts w:ascii="Times New Roman" w:hAnsi="Times New Roman" w:cs="Times New Roman"/>
          <w:sz w:val="24"/>
          <w:szCs w:val="24"/>
        </w:rPr>
        <w:t xml:space="preserve">Suppose that you have a tendency to err on the side of giving others credit for their accomplishments. You’d prefer to give credit when it isn’t deserved than fail to give credit when it is deserved. Since you’re otherwise on the fence in this case regarding whether or not credit is deserved, this trait of </w:t>
      </w:r>
      <w:proofErr w:type="spellStart"/>
      <w:r w:rsidR="00CB4A58" w:rsidRPr="00D0029B">
        <w:rPr>
          <w:rFonts w:ascii="Times New Roman" w:hAnsi="Times New Roman" w:cs="Times New Roman"/>
          <w:sz w:val="24"/>
          <w:szCs w:val="24"/>
        </w:rPr>
        <w:t>praisefulness</w:t>
      </w:r>
      <w:proofErr w:type="spellEnd"/>
      <w:r w:rsidR="00CB4A58" w:rsidRPr="00D0029B">
        <w:rPr>
          <w:rFonts w:ascii="Times New Roman" w:hAnsi="Times New Roman" w:cs="Times New Roman"/>
          <w:sz w:val="24"/>
          <w:szCs w:val="24"/>
        </w:rPr>
        <w:t xml:space="preserve"> could indeed make a </w:t>
      </w:r>
      <w:r w:rsidR="005D4DE1" w:rsidRPr="00D0029B">
        <w:rPr>
          <w:rFonts w:ascii="Times New Roman" w:hAnsi="Times New Roman" w:cs="Times New Roman"/>
          <w:sz w:val="24"/>
          <w:szCs w:val="24"/>
        </w:rPr>
        <w:t xml:space="preserve">determinative </w:t>
      </w:r>
      <w:r w:rsidR="00CB4A58" w:rsidRPr="00D0029B">
        <w:rPr>
          <w:rFonts w:ascii="Times New Roman" w:hAnsi="Times New Roman" w:cs="Times New Roman"/>
          <w:sz w:val="24"/>
          <w:szCs w:val="24"/>
        </w:rPr>
        <w:t xml:space="preserve">difference for what you </w:t>
      </w:r>
      <w:r w:rsidR="005D4DE1" w:rsidRPr="00D0029B">
        <w:rPr>
          <w:rFonts w:ascii="Times New Roman" w:hAnsi="Times New Roman" w:cs="Times New Roman"/>
          <w:sz w:val="24"/>
          <w:szCs w:val="24"/>
        </w:rPr>
        <w:t>d</w:t>
      </w:r>
      <w:r w:rsidR="00CB4A58" w:rsidRPr="00D0029B">
        <w:rPr>
          <w:rFonts w:ascii="Times New Roman" w:hAnsi="Times New Roman" w:cs="Times New Roman"/>
          <w:sz w:val="24"/>
          <w:szCs w:val="24"/>
        </w:rPr>
        <w:t>o. If you are praiseful, you will tend to offer sincere praise to the player for their having made the winning shot.</w:t>
      </w:r>
      <w:r w:rsidR="00C02F79" w:rsidRPr="00D0029B">
        <w:rPr>
          <w:rFonts w:ascii="Times New Roman" w:hAnsi="Times New Roman" w:cs="Times New Roman"/>
          <w:sz w:val="24"/>
          <w:szCs w:val="24"/>
        </w:rPr>
        <w:t xml:space="preserve"> Moreover, as we saw above, offering sincere praise in this case will require adopting a positive cognitive and affective stance toward the player’s achievement. It requires a positive cognitive stance toward the </w:t>
      </w:r>
      <w:proofErr w:type="gramStart"/>
      <w:r w:rsidR="00C02F79" w:rsidRPr="00D0029B">
        <w:rPr>
          <w:rFonts w:ascii="Times New Roman" w:hAnsi="Times New Roman" w:cs="Times New Roman"/>
          <w:sz w:val="24"/>
          <w:szCs w:val="24"/>
        </w:rPr>
        <w:t>player’s deserving</w:t>
      </w:r>
      <w:proofErr w:type="gramEnd"/>
      <w:r w:rsidR="00C02F79" w:rsidRPr="00D0029B">
        <w:rPr>
          <w:rFonts w:ascii="Times New Roman" w:hAnsi="Times New Roman" w:cs="Times New Roman"/>
          <w:sz w:val="24"/>
          <w:szCs w:val="24"/>
        </w:rPr>
        <w:t xml:space="preserve"> credit for having made the winning shot, and a positive evaluative stance toward this achievement as an achievement.</w:t>
      </w:r>
      <w:r w:rsidR="005D4DE1" w:rsidRPr="00D0029B">
        <w:rPr>
          <w:rStyle w:val="FootnoteReference"/>
          <w:rFonts w:ascii="Times New Roman" w:hAnsi="Times New Roman" w:cs="Times New Roman"/>
          <w:sz w:val="24"/>
          <w:szCs w:val="24"/>
        </w:rPr>
        <w:footnoteReference w:id="2"/>
      </w:r>
    </w:p>
    <w:p w:rsidR="00F03FF8" w:rsidRPr="00D0029B" w:rsidRDefault="00CB4A58" w:rsidP="00EC7299">
      <w:pPr>
        <w:ind w:firstLine="720"/>
        <w:rPr>
          <w:rFonts w:ascii="Times New Roman" w:hAnsi="Times New Roman" w:cs="Times New Roman"/>
          <w:sz w:val="24"/>
          <w:szCs w:val="24"/>
        </w:rPr>
      </w:pPr>
      <w:r w:rsidRPr="00D0029B">
        <w:rPr>
          <w:rFonts w:ascii="Times New Roman" w:hAnsi="Times New Roman" w:cs="Times New Roman"/>
          <w:sz w:val="24"/>
          <w:szCs w:val="24"/>
        </w:rPr>
        <w:t xml:space="preserve">Now, this isn’t </w:t>
      </w:r>
      <w:r w:rsidR="00F03FF8" w:rsidRPr="00D0029B">
        <w:rPr>
          <w:rFonts w:ascii="Times New Roman" w:hAnsi="Times New Roman" w:cs="Times New Roman"/>
          <w:sz w:val="24"/>
          <w:szCs w:val="24"/>
        </w:rPr>
        <w:t xml:space="preserve">yet </w:t>
      </w:r>
      <w:r w:rsidR="00EC7299" w:rsidRPr="00D0029B">
        <w:rPr>
          <w:rFonts w:ascii="Times New Roman" w:hAnsi="Times New Roman" w:cs="Times New Roman"/>
          <w:sz w:val="24"/>
          <w:szCs w:val="24"/>
        </w:rPr>
        <w:t>to have specified</w:t>
      </w:r>
      <w:r w:rsidRPr="00D0029B">
        <w:rPr>
          <w:rFonts w:ascii="Times New Roman" w:hAnsi="Times New Roman" w:cs="Times New Roman"/>
          <w:sz w:val="24"/>
          <w:szCs w:val="24"/>
        </w:rPr>
        <w:t xml:space="preserve"> the </w:t>
      </w:r>
      <w:r w:rsidR="00EC7299" w:rsidRPr="00D0029B">
        <w:rPr>
          <w:rFonts w:ascii="Times New Roman" w:hAnsi="Times New Roman" w:cs="Times New Roman"/>
          <w:sz w:val="24"/>
          <w:szCs w:val="24"/>
        </w:rPr>
        <w:t xml:space="preserve">exact </w:t>
      </w:r>
      <w:r w:rsidRPr="00D0029B">
        <w:rPr>
          <w:rFonts w:ascii="Times New Roman" w:hAnsi="Times New Roman" w:cs="Times New Roman"/>
          <w:sz w:val="24"/>
          <w:szCs w:val="24"/>
        </w:rPr>
        <w:t>nature of the</w:t>
      </w:r>
      <w:r w:rsidR="005D4DE1" w:rsidRPr="00D0029B">
        <w:rPr>
          <w:rFonts w:ascii="Times New Roman" w:hAnsi="Times New Roman" w:cs="Times New Roman"/>
          <w:sz w:val="24"/>
          <w:szCs w:val="24"/>
        </w:rPr>
        <w:t xml:space="preserve"> cognitive</w:t>
      </w:r>
      <w:r w:rsidRPr="00D0029B">
        <w:rPr>
          <w:rFonts w:ascii="Times New Roman" w:hAnsi="Times New Roman" w:cs="Times New Roman"/>
          <w:sz w:val="24"/>
          <w:szCs w:val="24"/>
        </w:rPr>
        <w:t xml:space="preserve"> commitment you must have. </w:t>
      </w:r>
      <w:r w:rsidR="005B57E1">
        <w:rPr>
          <w:rFonts w:ascii="Times New Roman" w:hAnsi="Times New Roman" w:cs="Times New Roman"/>
          <w:sz w:val="24"/>
          <w:szCs w:val="24"/>
        </w:rPr>
        <w:t xml:space="preserve">And here we </w:t>
      </w:r>
      <w:r w:rsidR="005B57E1" w:rsidRPr="005B57E1">
        <w:rPr>
          <w:rFonts w:ascii="Times New Roman" w:hAnsi="Times New Roman" w:cs="Times New Roman"/>
          <w:sz w:val="24"/>
          <w:szCs w:val="24"/>
          <w:highlight w:val="yellow"/>
        </w:rPr>
        <w:t>may</w:t>
      </w:r>
      <w:r w:rsidR="000B78AF" w:rsidRPr="005B57E1">
        <w:rPr>
          <w:rFonts w:ascii="Times New Roman" w:hAnsi="Times New Roman" w:cs="Times New Roman"/>
          <w:sz w:val="24"/>
          <w:szCs w:val="24"/>
          <w:highlight w:val="yellow"/>
        </w:rPr>
        <w:t xml:space="preserve"> wish</w:t>
      </w:r>
      <w:r w:rsidR="000B78AF" w:rsidRPr="00D0029B">
        <w:rPr>
          <w:rFonts w:ascii="Times New Roman" w:hAnsi="Times New Roman" w:cs="Times New Roman"/>
          <w:sz w:val="24"/>
          <w:szCs w:val="24"/>
        </w:rPr>
        <w:t xml:space="preserve"> to take a liberal attitude</w:t>
      </w:r>
      <w:r w:rsidR="005B57E1">
        <w:rPr>
          <w:rFonts w:ascii="Times New Roman" w:hAnsi="Times New Roman" w:cs="Times New Roman"/>
          <w:sz w:val="24"/>
          <w:szCs w:val="24"/>
        </w:rPr>
        <w:t>—</w:t>
      </w:r>
      <w:r w:rsidR="00F03FF8" w:rsidRPr="00D0029B">
        <w:rPr>
          <w:rFonts w:ascii="Times New Roman" w:hAnsi="Times New Roman" w:cs="Times New Roman"/>
          <w:sz w:val="24"/>
          <w:szCs w:val="24"/>
        </w:rPr>
        <w:t>somewhat more liberal than is reflected in the literature on appreciation cited above.</w:t>
      </w:r>
      <w:r w:rsidR="000B78AF" w:rsidRPr="00D0029B">
        <w:rPr>
          <w:rFonts w:ascii="Times New Roman" w:hAnsi="Times New Roman" w:cs="Times New Roman"/>
          <w:sz w:val="24"/>
          <w:szCs w:val="24"/>
        </w:rPr>
        <w:t xml:space="preserve"> </w:t>
      </w:r>
      <w:r w:rsidR="00647907" w:rsidRPr="00D0029B">
        <w:rPr>
          <w:rFonts w:ascii="Times New Roman" w:hAnsi="Times New Roman" w:cs="Times New Roman"/>
          <w:sz w:val="24"/>
          <w:szCs w:val="24"/>
        </w:rPr>
        <w:t xml:space="preserve">Specifically, </w:t>
      </w:r>
      <w:r w:rsidR="005B57E1" w:rsidRPr="005B57E1">
        <w:rPr>
          <w:rFonts w:ascii="Times New Roman" w:hAnsi="Times New Roman" w:cs="Times New Roman"/>
          <w:sz w:val="24"/>
          <w:szCs w:val="24"/>
          <w:highlight w:val="yellow"/>
        </w:rPr>
        <w:t>may not want to</w:t>
      </w:r>
      <w:r w:rsidR="000B78AF" w:rsidRPr="00D0029B">
        <w:rPr>
          <w:rFonts w:ascii="Times New Roman" w:hAnsi="Times New Roman" w:cs="Times New Roman"/>
          <w:sz w:val="24"/>
          <w:szCs w:val="24"/>
        </w:rPr>
        <w:t xml:space="preserve"> insist that any particular positive cognitive attitude is required for the praise to be sincere, </w:t>
      </w:r>
      <w:r w:rsidR="005B57E1" w:rsidRPr="005B57E1">
        <w:rPr>
          <w:rFonts w:ascii="Times New Roman" w:hAnsi="Times New Roman" w:cs="Times New Roman"/>
          <w:sz w:val="24"/>
          <w:szCs w:val="24"/>
          <w:highlight w:val="yellow"/>
        </w:rPr>
        <w:t>as</w:t>
      </w:r>
      <w:r w:rsidR="000B78AF" w:rsidRPr="005B57E1">
        <w:rPr>
          <w:rFonts w:ascii="Times New Roman" w:hAnsi="Times New Roman" w:cs="Times New Roman"/>
          <w:sz w:val="24"/>
          <w:szCs w:val="24"/>
          <w:highlight w:val="yellow"/>
        </w:rPr>
        <w:t xml:space="preserve"> </w:t>
      </w:r>
      <w:r w:rsidR="00B424D5">
        <w:rPr>
          <w:rFonts w:ascii="Times New Roman" w:hAnsi="Times New Roman" w:cs="Times New Roman"/>
          <w:sz w:val="24"/>
          <w:szCs w:val="24"/>
          <w:highlight w:val="yellow"/>
        </w:rPr>
        <w:t>there may be multiple distinct positive cognitive attitudes that are</w:t>
      </w:r>
      <w:r w:rsidR="005B57E1" w:rsidRPr="005B57E1">
        <w:rPr>
          <w:rFonts w:ascii="Times New Roman" w:hAnsi="Times New Roman" w:cs="Times New Roman"/>
          <w:sz w:val="24"/>
          <w:szCs w:val="24"/>
          <w:highlight w:val="yellow"/>
        </w:rPr>
        <w:t xml:space="preserve"> sufficient</w:t>
      </w:r>
      <w:r w:rsidR="000B78AF" w:rsidRPr="00D0029B">
        <w:rPr>
          <w:rFonts w:ascii="Times New Roman" w:hAnsi="Times New Roman" w:cs="Times New Roman"/>
          <w:sz w:val="24"/>
          <w:szCs w:val="24"/>
        </w:rPr>
        <w:t xml:space="preserve">. </w:t>
      </w:r>
      <w:r w:rsidR="00F03FF8" w:rsidRPr="00D0029B">
        <w:rPr>
          <w:rFonts w:ascii="Times New Roman" w:hAnsi="Times New Roman" w:cs="Times New Roman"/>
          <w:sz w:val="24"/>
          <w:szCs w:val="24"/>
        </w:rPr>
        <w:t>On this point, Daniel Howard-Snyder’s</w:t>
      </w:r>
      <w:r w:rsidR="005D4DE1" w:rsidRPr="00D0029B">
        <w:rPr>
          <w:rFonts w:ascii="Times New Roman" w:hAnsi="Times New Roman" w:cs="Times New Roman"/>
          <w:sz w:val="24"/>
          <w:szCs w:val="24"/>
        </w:rPr>
        <w:t xml:space="preserve"> (2013</w:t>
      </w:r>
      <w:r w:rsidR="00042459">
        <w:rPr>
          <w:rFonts w:ascii="Times New Roman" w:hAnsi="Times New Roman" w:cs="Times New Roman"/>
          <w:sz w:val="24"/>
          <w:szCs w:val="24"/>
        </w:rPr>
        <w:t>; 2019a</w:t>
      </w:r>
      <w:proofErr w:type="gramStart"/>
      <w:r w:rsidR="00042459">
        <w:rPr>
          <w:rFonts w:ascii="Times New Roman" w:hAnsi="Times New Roman" w:cs="Times New Roman"/>
          <w:sz w:val="24"/>
          <w:szCs w:val="24"/>
        </w:rPr>
        <w:t>,b</w:t>
      </w:r>
      <w:proofErr w:type="gramEnd"/>
      <w:r w:rsidR="005D4DE1" w:rsidRPr="00D0029B">
        <w:rPr>
          <w:rFonts w:ascii="Times New Roman" w:hAnsi="Times New Roman" w:cs="Times New Roman"/>
          <w:sz w:val="24"/>
          <w:szCs w:val="24"/>
        </w:rPr>
        <w:t>)</w:t>
      </w:r>
      <w:r w:rsidR="00F03FF8" w:rsidRPr="00D0029B">
        <w:rPr>
          <w:rFonts w:ascii="Times New Roman" w:hAnsi="Times New Roman" w:cs="Times New Roman"/>
          <w:sz w:val="24"/>
          <w:szCs w:val="24"/>
        </w:rPr>
        <w:t xml:space="preserve"> recent work on propositional faith is relevant and helpful. Howard-Snyder maintains that faith that p requires a positive cognitive stance toward p, but he demurs from the suggestion that this positive cognitive stance must involve some particular positive cognitive attitude such as belief, instead proposing that any positive cognitive attitude can stand in for belief. Regarding the variety of positive cognitive attitudes that might prove serviceable, he writes: </w:t>
      </w:r>
    </w:p>
    <w:p w:rsidR="00F03FF8" w:rsidRPr="00D0029B" w:rsidRDefault="00F03FF8" w:rsidP="00F03FF8">
      <w:pPr>
        <w:ind w:left="720"/>
        <w:rPr>
          <w:rFonts w:ascii="Times New Roman" w:hAnsi="Times New Roman" w:cs="Times New Roman"/>
          <w:sz w:val="24"/>
          <w:szCs w:val="24"/>
        </w:rPr>
      </w:pPr>
      <w:r w:rsidRPr="00D0029B">
        <w:rPr>
          <w:rFonts w:ascii="Times New Roman" w:hAnsi="Times New Roman" w:cs="Times New Roman"/>
          <w:sz w:val="24"/>
          <w:szCs w:val="24"/>
        </w:rPr>
        <w:t>Notice the plethora of folk psychological terms for positive cognitive stances: ‘acceptance,’ ‘acknowledgement,’ ‘affirmation,’ ‘assent,’ ‘assumption,’ ‘belief,’ ‘confidence,’ ‘conviction, ‘credence,’ etc. Although it would be hasty to suppose that each term stands for a different stance, it would be equally hasty to suppose that every term stands for the same stance. Interestingly, many philosophers think some of them stand for different stances.</w:t>
      </w:r>
      <w:r w:rsidR="005D4DE1" w:rsidRPr="00D0029B">
        <w:rPr>
          <w:rFonts w:ascii="Times New Roman" w:hAnsi="Times New Roman" w:cs="Times New Roman"/>
          <w:sz w:val="24"/>
          <w:szCs w:val="24"/>
        </w:rPr>
        <w:t xml:space="preserve"> (</w:t>
      </w:r>
      <w:r w:rsidR="00042459">
        <w:rPr>
          <w:rFonts w:ascii="Times New Roman" w:hAnsi="Times New Roman" w:cs="Times New Roman"/>
          <w:sz w:val="24"/>
          <w:szCs w:val="24"/>
        </w:rPr>
        <w:t xml:space="preserve">2013: </w:t>
      </w:r>
      <w:r w:rsidR="005D4DE1" w:rsidRPr="00D0029B">
        <w:rPr>
          <w:rFonts w:ascii="Times New Roman" w:hAnsi="Times New Roman" w:cs="Times New Roman"/>
          <w:sz w:val="24"/>
          <w:szCs w:val="24"/>
        </w:rPr>
        <w:t>361)</w:t>
      </w:r>
    </w:p>
    <w:p w:rsidR="00F03FF8" w:rsidRPr="00D0029B" w:rsidRDefault="00647907" w:rsidP="00F03FF8">
      <w:pPr>
        <w:rPr>
          <w:rFonts w:ascii="Times New Roman" w:hAnsi="Times New Roman" w:cs="Times New Roman"/>
          <w:sz w:val="24"/>
          <w:szCs w:val="24"/>
        </w:rPr>
      </w:pPr>
      <w:r w:rsidRPr="00D0029B">
        <w:rPr>
          <w:rFonts w:ascii="Times New Roman" w:hAnsi="Times New Roman" w:cs="Times New Roman"/>
          <w:sz w:val="24"/>
          <w:szCs w:val="24"/>
        </w:rPr>
        <w:t xml:space="preserve">Indeed, preceding Howard-Snyder’s article, Alston </w:t>
      </w:r>
      <w:r w:rsidR="005D4DE1" w:rsidRPr="00D0029B">
        <w:rPr>
          <w:rFonts w:ascii="Times New Roman" w:hAnsi="Times New Roman" w:cs="Times New Roman"/>
          <w:sz w:val="24"/>
          <w:szCs w:val="24"/>
        </w:rPr>
        <w:t>(</w:t>
      </w:r>
      <w:r w:rsidR="005B6104">
        <w:rPr>
          <w:rFonts w:ascii="Times New Roman" w:hAnsi="Times New Roman" w:cs="Times New Roman"/>
          <w:sz w:val="24"/>
          <w:szCs w:val="24"/>
        </w:rPr>
        <w:t>1996</w:t>
      </w:r>
      <w:r w:rsidR="007B2828" w:rsidRPr="00D0029B">
        <w:rPr>
          <w:rFonts w:ascii="Times New Roman" w:hAnsi="Times New Roman" w:cs="Times New Roman"/>
          <w:sz w:val="24"/>
          <w:szCs w:val="24"/>
        </w:rPr>
        <w:t xml:space="preserve">) </w:t>
      </w:r>
      <w:r w:rsidRPr="00D0029B">
        <w:rPr>
          <w:rFonts w:ascii="Times New Roman" w:hAnsi="Times New Roman" w:cs="Times New Roman"/>
          <w:sz w:val="24"/>
          <w:szCs w:val="24"/>
        </w:rPr>
        <w:t xml:space="preserve">and Audi </w:t>
      </w:r>
      <w:r w:rsidR="007B2828" w:rsidRPr="00D0029B">
        <w:rPr>
          <w:rFonts w:ascii="Times New Roman" w:hAnsi="Times New Roman" w:cs="Times New Roman"/>
          <w:sz w:val="24"/>
          <w:szCs w:val="24"/>
        </w:rPr>
        <w:t xml:space="preserve">(2008) </w:t>
      </w:r>
      <w:r w:rsidRPr="00D0029B">
        <w:rPr>
          <w:rFonts w:ascii="Times New Roman" w:hAnsi="Times New Roman" w:cs="Times New Roman"/>
          <w:sz w:val="24"/>
          <w:szCs w:val="24"/>
        </w:rPr>
        <w:t>had proposed to distinguish</w:t>
      </w:r>
      <w:r w:rsidR="007B2828" w:rsidRPr="00D0029B">
        <w:rPr>
          <w:rFonts w:ascii="Times New Roman" w:hAnsi="Times New Roman" w:cs="Times New Roman"/>
          <w:sz w:val="24"/>
          <w:szCs w:val="24"/>
        </w:rPr>
        <w:t xml:space="preserve"> between belief and acceptance. </w:t>
      </w:r>
      <w:r w:rsidRPr="00D0029B">
        <w:rPr>
          <w:rFonts w:ascii="Times New Roman" w:hAnsi="Times New Roman" w:cs="Times New Roman"/>
          <w:sz w:val="24"/>
          <w:szCs w:val="24"/>
        </w:rPr>
        <w:t xml:space="preserve">Howard-Snyder himself goes on to distinguish assuming from each of these, and John </w:t>
      </w:r>
      <w:proofErr w:type="spellStart"/>
      <w:r w:rsidRPr="00D0029B">
        <w:rPr>
          <w:rFonts w:ascii="Times New Roman" w:hAnsi="Times New Roman" w:cs="Times New Roman"/>
          <w:sz w:val="24"/>
          <w:szCs w:val="24"/>
        </w:rPr>
        <w:t>Schellenberg</w:t>
      </w:r>
      <w:proofErr w:type="spellEnd"/>
      <w:r w:rsidR="007B2828" w:rsidRPr="00D0029B">
        <w:rPr>
          <w:rFonts w:ascii="Times New Roman" w:hAnsi="Times New Roman" w:cs="Times New Roman"/>
          <w:sz w:val="24"/>
          <w:szCs w:val="24"/>
        </w:rPr>
        <w:t xml:space="preserve"> (2005)</w:t>
      </w:r>
      <w:r w:rsidRPr="00D0029B">
        <w:rPr>
          <w:rFonts w:ascii="Times New Roman" w:hAnsi="Times New Roman" w:cs="Times New Roman"/>
          <w:sz w:val="24"/>
          <w:szCs w:val="24"/>
        </w:rPr>
        <w:t xml:space="preserve"> has proposed to distinguish assent from all of the above. In accordance with this sort of openness to the plurality of positive cognitive attitudes, </w:t>
      </w:r>
      <w:r w:rsidR="005B57E1" w:rsidRPr="00B424D5">
        <w:rPr>
          <w:rFonts w:ascii="Times New Roman" w:hAnsi="Times New Roman" w:cs="Times New Roman"/>
          <w:sz w:val="24"/>
          <w:szCs w:val="24"/>
          <w:highlight w:val="yellow"/>
        </w:rPr>
        <w:t>we might allow</w:t>
      </w:r>
      <w:r w:rsidRPr="00D0029B">
        <w:rPr>
          <w:rFonts w:ascii="Times New Roman" w:hAnsi="Times New Roman" w:cs="Times New Roman"/>
          <w:sz w:val="24"/>
          <w:szCs w:val="24"/>
        </w:rPr>
        <w:t xml:space="preserve"> that adopting the positive cognitive stance required by </w:t>
      </w:r>
      <w:r w:rsidRPr="00D0029B">
        <w:rPr>
          <w:rFonts w:ascii="Times New Roman" w:hAnsi="Times New Roman" w:cs="Times New Roman"/>
          <w:sz w:val="24"/>
          <w:szCs w:val="24"/>
        </w:rPr>
        <w:lastRenderedPageBreak/>
        <w:t xml:space="preserve">sincere praise needn’t require adopting any particular positive cognitive attitude, but rather that it requires adopting some positive cognitive attitude or other. More specifically, it requires adopting a more positive cognitive stance </w:t>
      </w:r>
      <w:r w:rsidR="00B369F0" w:rsidRPr="00D0029B">
        <w:rPr>
          <w:rFonts w:ascii="Times New Roman" w:hAnsi="Times New Roman" w:cs="Times New Roman"/>
          <w:sz w:val="24"/>
          <w:szCs w:val="24"/>
        </w:rPr>
        <w:t xml:space="preserve">toward </w:t>
      </w:r>
      <w:r w:rsidRPr="00D0029B">
        <w:rPr>
          <w:rFonts w:ascii="Times New Roman" w:hAnsi="Times New Roman" w:cs="Times New Roman"/>
          <w:sz w:val="24"/>
          <w:szCs w:val="24"/>
        </w:rPr>
        <w:t>the relevant claim than toward its negation. In the basketball case, sincerely praising the player requires adopting a more positive cogni</w:t>
      </w:r>
      <w:r w:rsidR="00B424D5">
        <w:rPr>
          <w:rFonts w:ascii="Times New Roman" w:hAnsi="Times New Roman" w:cs="Times New Roman"/>
          <w:sz w:val="24"/>
          <w:szCs w:val="24"/>
        </w:rPr>
        <w:t xml:space="preserve">tive stance toward the </w:t>
      </w:r>
      <w:proofErr w:type="gramStart"/>
      <w:r w:rsidR="00B424D5">
        <w:rPr>
          <w:rFonts w:ascii="Times New Roman" w:hAnsi="Times New Roman" w:cs="Times New Roman"/>
          <w:sz w:val="24"/>
          <w:szCs w:val="24"/>
        </w:rPr>
        <w:t xml:space="preserve">player’s </w:t>
      </w:r>
      <w:r w:rsidRPr="00D0029B">
        <w:rPr>
          <w:rFonts w:ascii="Times New Roman" w:hAnsi="Times New Roman" w:cs="Times New Roman"/>
          <w:sz w:val="24"/>
          <w:szCs w:val="24"/>
        </w:rPr>
        <w:t>deserving</w:t>
      </w:r>
      <w:proofErr w:type="gramEnd"/>
      <w:r w:rsidRPr="00D0029B">
        <w:rPr>
          <w:rFonts w:ascii="Times New Roman" w:hAnsi="Times New Roman" w:cs="Times New Roman"/>
          <w:sz w:val="24"/>
          <w:szCs w:val="24"/>
        </w:rPr>
        <w:t xml:space="preserve"> credit for having made the winning shot than toward the player’s not deserving such credit. It requires, if you will, a cognitive leaning toward the </w:t>
      </w:r>
      <w:proofErr w:type="gramStart"/>
      <w:r w:rsidRPr="00D0029B">
        <w:rPr>
          <w:rFonts w:ascii="Times New Roman" w:hAnsi="Times New Roman" w:cs="Times New Roman"/>
          <w:sz w:val="24"/>
          <w:szCs w:val="24"/>
        </w:rPr>
        <w:t>player’s deserving</w:t>
      </w:r>
      <w:proofErr w:type="gramEnd"/>
      <w:r w:rsidRPr="00D0029B">
        <w:rPr>
          <w:rFonts w:ascii="Times New Roman" w:hAnsi="Times New Roman" w:cs="Times New Roman"/>
          <w:sz w:val="24"/>
          <w:szCs w:val="24"/>
        </w:rPr>
        <w:t xml:space="preserve"> credit. </w:t>
      </w:r>
      <w:r w:rsidR="00B424D5" w:rsidRPr="00B424D5">
        <w:rPr>
          <w:rFonts w:ascii="Times New Roman" w:hAnsi="Times New Roman" w:cs="Times New Roman"/>
          <w:sz w:val="24"/>
          <w:szCs w:val="24"/>
          <w:highlight w:val="yellow"/>
        </w:rPr>
        <w:t xml:space="preserve">You might sincerely praise the player by assuming that </w:t>
      </w:r>
      <w:r w:rsidR="000D4F0E">
        <w:rPr>
          <w:rFonts w:ascii="Times New Roman" w:hAnsi="Times New Roman" w:cs="Times New Roman"/>
          <w:sz w:val="24"/>
          <w:szCs w:val="24"/>
          <w:highlight w:val="yellow"/>
        </w:rPr>
        <w:t>they</w:t>
      </w:r>
      <w:r w:rsidR="00B424D5" w:rsidRPr="00B424D5">
        <w:rPr>
          <w:rFonts w:ascii="Times New Roman" w:hAnsi="Times New Roman" w:cs="Times New Roman"/>
          <w:sz w:val="24"/>
          <w:szCs w:val="24"/>
          <w:highlight w:val="yellow"/>
        </w:rPr>
        <w:t xml:space="preserve"> made the shot, or by accepting that </w:t>
      </w:r>
      <w:r w:rsidR="000D4F0E">
        <w:rPr>
          <w:rFonts w:ascii="Times New Roman" w:hAnsi="Times New Roman" w:cs="Times New Roman"/>
          <w:sz w:val="24"/>
          <w:szCs w:val="24"/>
          <w:highlight w:val="yellow"/>
        </w:rPr>
        <w:t>t</w:t>
      </w:r>
      <w:r w:rsidR="00B424D5" w:rsidRPr="00B424D5">
        <w:rPr>
          <w:rFonts w:ascii="Times New Roman" w:hAnsi="Times New Roman" w:cs="Times New Roman"/>
          <w:sz w:val="24"/>
          <w:szCs w:val="24"/>
          <w:highlight w:val="yellow"/>
        </w:rPr>
        <w:t>he</w:t>
      </w:r>
      <w:r w:rsidR="000D4F0E">
        <w:rPr>
          <w:rFonts w:ascii="Times New Roman" w:hAnsi="Times New Roman" w:cs="Times New Roman"/>
          <w:sz w:val="24"/>
          <w:szCs w:val="24"/>
          <w:highlight w:val="yellow"/>
        </w:rPr>
        <w:t>y</w:t>
      </w:r>
      <w:r w:rsidR="00B424D5" w:rsidRPr="00B424D5">
        <w:rPr>
          <w:rFonts w:ascii="Times New Roman" w:hAnsi="Times New Roman" w:cs="Times New Roman"/>
          <w:sz w:val="24"/>
          <w:szCs w:val="24"/>
          <w:highlight w:val="yellow"/>
        </w:rPr>
        <w:t xml:space="preserve"> did, or by affirming or assenting to this, in addition to by believing </w:t>
      </w:r>
      <w:r w:rsidR="000D4F0E">
        <w:rPr>
          <w:rFonts w:ascii="Times New Roman" w:hAnsi="Times New Roman" w:cs="Times New Roman"/>
          <w:sz w:val="24"/>
          <w:szCs w:val="24"/>
          <w:highlight w:val="yellow"/>
        </w:rPr>
        <w:t>it</w:t>
      </w:r>
      <w:r w:rsidR="00B424D5" w:rsidRPr="00B424D5">
        <w:rPr>
          <w:rFonts w:ascii="Times New Roman" w:hAnsi="Times New Roman" w:cs="Times New Roman"/>
          <w:sz w:val="24"/>
          <w:szCs w:val="24"/>
          <w:highlight w:val="yellow"/>
        </w:rPr>
        <w:t>.</w:t>
      </w:r>
      <w:r w:rsidR="00917BB0">
        <w:rPr>
          <w:rStyle w:val="FootnoteReference"/>
          <w:rFonts w:ascii="Times New Roman" w:hAnsi="Times New Roman" w:cs="Times New Roman"/>
          <w:sz w:val="24"/>
          <w:szCs w:val="24"/>
          <w:highlight w:val="yellow"/>
        </w:rPr>
        <w:footnoteReference w:id="3"/>
      </w:r>
      <w:r w:rsidR="00B424D5">
        <w:rPr>
          <w:rFonts w:ascii="Times New Roman" w:hAnsi="Times New Roman" w:cs="Times New Roman"/>
          <w:sz w:val="24"/>
          <w:szCs w:val="24"/>
        </w:rPr>
        <w:t xml:space="preserve"> </w:t>
      </w:r>
      <w:r w:rsidR="002B760F" w:rsidRPr="00D0029B">
        <w:rPr>
          <w:rFonts w:ascii="Times New Roman" w:hAnsi="Times New Roman" w:cs="Times New Roman"/>
          <w:sz w:val="24"/>
          <w:szCs w:val="24"/>
        </w:rPr>
        <w:t xml:space="preserve">Acting in accordance with the character trait of </w:t>
      </w:r>
      <w:proofErr w:type="spellStart"/>
      <w:r w:rsidR="002B760F" w:rsidRPr="00D0029B">
        <w:rPr>
          <w:rFonts w:ascii="Times New Roman" w:hAnsi="Times New Roman" w:cs="Times New Roman"/>
          <w:sz w:val="24"/>
          <w:szCs w:val="24"/>
        </w:rPr>
        <w:t>praisefulness</w:t>
      </w:r>
      <w:proofErr w:type="spellEnd"/>
      <w:r w:rsidR="002B760F" w:rsidRPr="00D0029B">
        <w:rPr>
          <w:rFonts w:ascii="Times New Roman" w:hAnsi="Times New Roman" w:cs="Times New Roman"/>
          <w:sz w:val="24"/>
          <w:szCs w:val="24"/>
        </w:rPr>
        <w:t xml:space="preserve"> in the basketball case will push you toward adopting</w:t>
      </w:r>
      <w:r w:rsidR="00B424D5">
        <w:rPr>
          <w:rFonts w:ascii="Times New Roman" w:hAnsi="Times New Roman" w:cs="Times New Roman"/>
          <w:sz w:val="24"/>
          <w:szCs w:val="24"/>
        </w:rPr>
        <w:t xml:space="preserve"> some such</w:t>
      </w:r>
      <w:r w:rsidR="002B760F" w:rsidRPr="00D0029B">
        <w:rPr>
          <w:rFonts w:ascii="Times New Roman" w:hAnsi="Times New Roman" w:cs="Times New Roman"/>
          <w:sz w:val="24"/>
          <w:szCs w:val="24"/>
        </w:rPr>
        <w:t xml:space="preserve"> cognitive commitment toward the player’s achievement.</w:t>
      </w:r>
    </w:p>
    <w:p w:rsidR="00157BCC" w:rsidRPr="00D0029B" w:rsidRDefault="00157BCC" w:rsidP="00AB4851">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It is notable that the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tendency needn’t be particularly strong to make this difference. We can </w:t>
      </w:r>
      <w:r w:rsidR="0094751A" w:rsidRPr="00D0029B">
        <w:rPr>
          <w:rFonts w:ascii="Times New Roman" w:hAnsi="Times New Roman" w:cs="Times New Roman"/>
          <w:sz w:val="24"/>
          <w:szCs w:val="24"/>
        </w:rPr>
        <w:t>contrast</w:t>
      </w:r>
      <w:r w:rsidRPr="00D0029B">
        <w:rPr>
          <w:rFonts w:ascii="Times New Roman" w:hAnsi="Times New Roman" w:cs="Times New Roman"/>
          <w:sz w:val="24"/>
          <w:szCs w:val="24"/>
        </w:rPr>
        <w:t xml:space="preserve"> people who </w:t>
      </w:r>
      <w:r w:rsidR="0094751A" w:rsidRPr="00D0029B">
        <w:rPr>
          <w:rFonts w:ascii="Times New Roman" w:hAnsi="Times New Roman" w:cs="Times New Roman"/>
          <w:sz w:val="24"/>
          <w:szCs w:val="24"/>
        </w:rPr>
        <w:t>very strongly prefer</w:t>
      </w:r>
      <w:r w:rsidRPr="00D0029B">
        <w:rPr>
          <w:rFonts w:ascii="Times New Roman" w:hAnsi="Times New Roman" w:cs="Times New Roman"/>
          <w:sz w:val="24"/>
          <w:szCs w:val="24"/>
        </w:rPr>
        <w:t xml:space="preserve"> offering sincere praise when it is not deserved </w:t>
      </w:r>
      <w:r w:rsidR="0094751A" w:rsidRPr="00D0029B">
        <w:rPr>
          <w:rFonts w:ascii="Times New Roman" w:hAnsi="Times New Roman" w:cs="Times New Roman"/>
          <w:sz w:val="24"/>
          <w:szCs w:val="24"/>
        </w:rPr>
        <w:t>to</w:t>
      </w:r>
      <w:r w:rsidRPr="00D0029B">
        <w:rPr>
          <w:rFonts w:ascii="Times New Roman" w:hAnsi="Times New Roman" w:cs="Times New Roman"/>
          <w:sz w:val="24"/>
          <w:szCs w:val="24"/>
        </w:rPr>
        <w:t xml:space="preserve"> failing to offer sincere praise when it is deserved</w:t>
      </w:r>
      <w:r w:rsidR="0094751A" w:rsidRPr="00D0029B">
        <w:rPr>
          <w:rFonts w:ascii="Times New Roman" w:hAnsi="Times New Roman" w:cs="Times New Roman"/>
          <w:sz w:val="24"/>
          <w:szCs w:val="24"/>
        </w:rPr>
        <w:t xml:space="preserve">, on the one hand, with people who have much more slight preferences of this kind, on the other. The stronger preference is apt to make a difference in cases unlike the present one where the evidence is less friendly toward the player’s deserving credit for making the shot. A person who is strongly averse to failing to give praise when it is due may prefer taking on a greater risk in getting it wrong in offering sincere praise, </w:t>
      </w:r>
      <w:r w:rsidR="00221D34" w:rsidRPr="00D0029B">
        <w:rPr>
          <w:rFonts w:ascii="Times New Roman" w:hAnsi="Times New Roman" w:cs="Times New Roman"/>
          <w:sz w:val="24"/>
          <w:szCs w:val="24"/>
        </w:rPr>
        <w:t xml:space="preserve">for example praising the player for making the shot </w:t>
      </w:r>
      <w:r w:rsidR="0094751A" w:rsidRPr="00D0029B">
        <w:rPr>
          <w:rFonts w:ascii="Times New Roman" w:hAnsi="Times New Roman" w:cs="Times New Roman"/>
          <w:sz w:val="24"/>
          <w:szCs w:val="24"/>
        </w:rPr>
        <w:t xml:space="preserve">when their evidence is not so close to counterbalanced that the player made the shot. A weaker tendency toward praising would not push a person to offer praise in such a case, though it is </w:t>
      </w:r>
      <w:r w:rsidR="00221D34" w:rsidRPr="00D0029B">
        <w:rPr>
          <w:rFonts w:ascii="Times New Roman" w:hAnsi="Times New Roman" w:cs="Times New Roman"/>
          <w:sz w:val="24"/>
          <w:szCs w:val="24"/>
        </w:rPr>
        <w:t>sufficient to do so in ca</w:t>
      </w:r>
      <w:r w:rsidR="002B760F" w:rsidRPr="00D0029B">
        <w:rPr>
          <w:rFonts w:ascii="Times New Roman" w:hAnsi="Times New Roman" w:cs="Times New Roman"/>
          <w:sz w:val="24"/>
          <w:szCs w:val="24"/>
        </w:rPr>
        <w:t>ses approaching, including, or exceeding ev</w:t>
      </w:r>
      <w:r w:rsidR="00221D34" w:rsidRPr="00D0029B">
        <w:rPr>
          <w:rFonts w:ascii="Times New Roman" w:hAnsi="Times New Roman" w:cs="Times New Roman"/>
          <w:sz w:val="24"/>
          <w:szCs w:val="24"/>
        </w:rPr>
        <w:t>idential s</w:t>
      </w:r>
      <w:r w:rsidR="0094751A" w:rsidRPr="00D0029B">
        <w:rPr>
          <w:rFonts w:ascii="Times New Roman" w:hAnsi="Times New Roman" w:cs="Times New Roman"/>
          <w:sz w:val="24"/>
          <w:szCs w:val="24"/>
        </w:rPr>
        <w:t>ymmetry.</w:t>
      </w:r>
    </w:p>
    <w:p w:rsidR="002B760F" w:rsidRPr="00D0029B" w:rsidRDefault="00B354C3" w:rsidP="00125E9B">
      <w:pPr>
        <w:ind w:firstLine="720"/>
        <w:rPr>
          <w:rFonts w:ascii="Times New Roman" w:hAnsi="Times New Roman" w:cs="Times New Roman"/>
          <w:sz w:val="24"/>
          <w:szCs w:val="24"/>
        </w:rPr>
      </w:pPr>
      <w:r w:rsidRPr="00D0029B">
        <w:rPr>
          <w:rFonts w:ascii="Times New Roman" w:hAnsi="Times New Roman" w:cs="Times New Roman"/>
          <w:sz w:val="24"/>
          <w:szCs w:val="24"/>
        </w:rPr>
        <w:t xml:space="preserve">Structurally similar cases illustrate how even weak varieties of thankfulness and contrition can make a </w:t>
      </w:r>
      <w:r w:rsidR="002B760F" w:rsidRPr="00D0029B">
        <w:rPr>
          <w:rFonts w:ascii="Times New Roman" w:hAnsi="Times New Roman" w:cs="Times New Roman"/>
          <w:sz w:val="24"/>
          <w:szCs w:val="24"/>
        </w:rPr>
        <w:t xml:space="preserve">parallel </w:t>
      </w:r>
      <w:r w:rsidRPr="00D0029B">
        <w:rPr>
          <w:rFonts w:ascii="Times New Roman" w:hAnsi="Times New Roman" w:cs="Times New Roman"/>
          <w:sz w:val="24"/>
          <w:szCs w:val="24"/>
        </w:rPr>
        <w:t xml:space="preserve">difference for a person’s commitments in cases of rough evidential symmetry. A thankful person whose evidence is roughly counterbalanced regarding whether someone else has benefitted them will tend toward sincerely thanking them for the benefit. </w:t>
      </w:r>
      <w:r w:rsidR="00125E9B" w:rsidRPr="00D0029B">
        <w:rPr>
          <w:rFonts w:ascii="Times New Roman" w:hAnsi="Times New Roman" w:cs="Times New Roman"/>
          <w:sz w:val="24"/>
          <w:szCs w:val="24"/>
        </w:rPr>
        <w:t xml:space="preserve">Perhaps the supposed benefactor was aiming to give the benefit undetected, but couldn’t avoid leaving just enough evidence for the beneficiary’s evidence to be counterbalanced regarding whether they had given the benefit. </w:t>
      </w:r>
      <w:r w:rsidR="002B760F" w:rsidRPr="00D0029B">
        <w:rPr>
          <w:rFonts w:ascii="Times New Roman" w:hAnsi="Times New Roman" w:cs="Times New Roman"/>
          <w:sz w:val="24"/>
          <w:szCs w:val="24"/>
        </w:rPr>
        <w:t>Here the thankful person would</w:t>
      </w:r>
      <w:r w:rsidRPr="00D0029B">
        <w:rPr>
          <w:rFonts w:ascii="Times New Roman" w:hAnsi="Times New Roman" w:cs="Times New Roman"/>
          <w:sz w:val="24"/>
          <w:szCs w:val="24"/>
        </w:rPr>
        <w:t xml:space="preserve"> </w:t>
      </w:r>
      <w:r w:rsidR="002B760F" w:rsidRPr="00D0029B">
        <w:rPr>
          <w:rFonts w:ascii="Times New Roman" w:hAnsi="Times New Roman" w:cs="Times New Roman"/>
          <w:sz w:val="24"/>
          <w:szCs w:val="24"/>
        </w:rPr>
        <w:t xml:space="preserve">rather err on the side of offering sincere thanks to the supposed benefactor. </w:t>
      </w:r>
      <w:r w:rsidRPr="00D0029B">
        <w:rPr>
          <w:rFonts w:ascii="Times New Roman" w:hAnsi="Times New Roman" w:cs="Times New Roman"/>
          <w:sz w:val="24"/>
          <w:szCs w:val="24"/>
        </w:rPr>
        <w:t xml:space="preserve">Yet, sincerely thanking them requires adopting a positive cognitive orientation toward this other’s having benefitted them. So, their thankfulness can here make a difference for which cognitive commitments they take on. </w:t>
      </w:r>
    </w:p>
    <w:p w:rsidR="00485569" w:rsidRPr="00D0029B" w:rsidRDefault="00B354C3" w:rsidP="00125E9B">
      <w:pPr>
        <w:ind w:firstLine="720"/>
        <w:rPr>
          <w:rFonts w:ascii="Times New Roman" w:hAnsi="Times New Roman" w:cs="Times New Roman"/>
          <w:sz w:val="24"/>
          <w:szCs w:val="24"/>
        </w:rPr>
      </w:pPr>
      <w:r w:rsidRPr="00D0029B">
        <w:rPr>
          <w:rFonts w:ascii="Times New Roman" w:hAnsi="Times New Roman" w:cs="Times New Roman"/>
          <w:sz w:val="24"/>
          <w:szCs w:val="24"/>
        </w:rPr>
        <w:t>Similarly, the contrite person whose evidence is roughly counterbalanced regarding whether they have wronged another person will tend to sincerely apologize to this other, preferring to sincerely apologize when no apology is necessary than to fail to apologize when an apology is necessary.</w:t>
      </w:r>
      <w:r w:rsidR="00485569" w:rsidRPr="00D0029B">
        <w:rPr>
          <w:rFonts w:ascii="Times New Roman" w:hAnsi="Times New Roman" w:cs="Times New Roman"/>
          <w:sz w:val="24"/>
          <w:szCs w:val="24"/>
        </w:rPr>
        <w:t xml:space="preserve"> </w:t>
      </w:r>
      <w:r w:rsidR="002B760F" w:rsidRPr="00D0029B">
        <w:rPr>
          <w:rFonts w:ascii="Times New Roman" w:hAnsi="Times New Roman" w:cs="Times New Roman"/>
          <w:sz w:val="24"/>
          <w:szCs w:val="24"/>
        </w:rPr>
        <w:t xml:space="preserve">Here we might imagine that you’ve been hashing over the details of whether you have wronged your partner for some time, and you’ve reached the point that your </w:t>
      </w:r>
      <w:r w:rsidR="002B760F" w:rsidRPr="00D0029B">
        <w:rPr>
          <w:rFonts w:ascii="Times New Roman" w:hAnsi="Times New Roman" w:cs="Times New Roman"/>
          <w:sz w:val="24"/>
          <w:szCs w:val="24"/>
        </w:rPr>
        <w:lastRenderedPageBreak/>
        <w:t xml:space="preserve">evidence that you’ve wronged them is roughly counterbalanced. Acting in accordance with contrition will push you toward offering a sincere apology. </w:t>
      </w:r>
      <w:r w:rsidR="00485569" w:rsidRPr="00D0029B">
        <w:rPr>
          <w:rFonts w:ascii="Times New Roman" w:hAnsi="Times New Roman" w:cs="Times New Roman"/>
          <w:sz w:val="24"/>
          <w:szCs w:val="24"/>
        </w:rPr>
        <w:t xml:space="preserve">Yet in sincerely apologizing </w:t>
      </w:r>
      <w:r w:rsidR="002B760F" w:rsidRPr="00D0029B">
        <w:rPr>
          <w:rFonts w:ascii="Times New Roman" w:hAnsi="Times New Roman" w:cs="Times New Roman"/>
          <w:sz w:val="24"/>
          <w:szCs w:val="24"/>
        </w:rPr>
        <w:t>you</w:t>
      </w:r>
      <w:r w:rsidR="00485569" w:rsidRPr="00D0029B">
        <w:rPr>
          <w:rFonts w:ascii="Times New Roman" w:hAnsi="Times New Roman" w:cs="Times New Roman"/>
          <w:sz w:val="24"/>
          <w:szCs w:val="24"/>
        </w:rPr>
        <w:t xml:space="preserve"> will need to take on a positive cognitive </w:t>
      </w:r>
      <w:r w:rsidR="007B2828" w:rsidRPr="00D0029B">
        <w:rPr>
          <w:rFonts w:ascii="Times New Roman" w:hAnsi="Times New Roman" w:cs="Times New Roman"/>
          <w:sz w:val="24"/>
          <w:szCs w:val="24"/>
        </w:rPr>
        <w:t>attitude</w:t>
      </w:r>
      <w:r w:rsidR="00485569" w:rsidRPr="00D0029B">
        <w:rPr>
          <w:rFonts w:ascii="Times New Roman" w:hAnsi="Times New Roman" w:cs="Times New Roman"/>
          <w:sz w:val="24"/>
          <w:szCs w:val="24"/>
        </w:rPr>
        <w:t xml:space="preserve"> toward </w:t>
      </w:r>
      <w:r w:rsidR="002B760F" w:rsidRPr="00D0029B">
        <w:rPr>
          <w:rFonts w:ascii="Times New Roman" w:hAnsi="Times New Roman" w:cs="Times New Roman"/>
          <w:sz w:val="24"/>
          <w:szCs w:val="24"/>
        </w:rPr>
        <w:t>your</w:t>
      </w:r>
      <w:r w:rsidR="00485569" w:rsidRPr="00D0029B">
        <w:rPr>
          <w:rFonts w:ascii="Times New Roman" w:hAnsi="Times New Roman" w:cs="Times New Roman"/>
          <w:sz w:val="24"/>
          <w:szCs w:val="24"/>
        </w:rPr>
        <w:t xml:space="preserve"> having wronged </w:t>
      </w:r>
      <w:r w:rsidR="002B760F" w:rsidRPr="00D0029B">
        <w:rPr>
          <w:rFonts w:ascii="Times New Roman" w:hAnsi="Times New Roman" w:cs="Times New Roman"/>
          <w:sz w:val="24"/>
          <w:szCs w:val="24"/>
        </w:rPr>
        <w:t>your partner</w:t>
      </w:r>
      <w:r w:rsidR="00485569" w:rsidRPr="00D0029B">
        <w:rPr>
          <w:rFonts w:ascii="Times New Roman" w:hAnsi="Times New Roman" w:cs="Times New Roman"/>
          <w:sz w:val="24"/>
          <w:szCs w:val="24"/>
        </w:rPr>
        <w:t>.</w:t>
      </w:r>
    </w:p>
    <w:p w:rsidR="00B30B0E" w:rsidRPr="00D0029B" w:rsidRDefault="00485569" w:rsidP="00B354C3">
      <w:pPr>
        <w:ind w:firstLine="720"/>
        <w:rPr>
          <w:rFonts w:ascii="Times New Roman" w:hAnsi="Times New Roman" w:cs="Times New Roman"/>
          <w:sz w:val="24"/>
          <w:szCs w:val="24"/>
        </w:rPr>
      </w:pPr>
      <w:r w:rsidRPr="00D0029B">
        <w:rPr>
          <w:rFonts w:ascii="Times New Roman" w:hAnsi="Times New Roman" w:cs="Times New Roman"/>
          <w:sz w:val="24"/>
          <w:szCs w:val="24"/>
        </w:rPr>
        <w:t>Additionally, we might imagine that even those</w:t>
      </w:r>
      <w:r w:rsidR="002B7A0E" w:rsidRPr="00D0029B">
        <w:rPr>
          <w:rFonts w:ascii="Times New Roman" w:hAnsi="Times New Roman" w:cs="Times New Roman"/>
          <w:sz w:val="24"/>
          <w:szCs w:val="24"/>
        </w:rPr>
        <w:t xml:space="preserve"> who possess only weak general</w:t>
      </w:r>
      <w:r w:rsidRPr="00D0029B">
        <w:rPr>
          <w:rFonts w:ascii="Times New Roman" w:hAnsi="Times New Roman" w:cs="Times New Roman"/>
          <w:sz w:val="24"/>
          <w:szCs w:val="24"/>
        </w:rPr>
        <w:t xml:space="preserve"> preferences in favor of praising, thanking, or apologizing will more strongly prefer praising, thanking, or apologizing when that which is prompting the praise, thanks, or apology is of greater absolute value. For example, a person with a weak general preference for praising may have a stronger preference for praising greater accomplishments than lesser accomplishments. They might, for example, be more strongly disposed to give sincere praise for the game-winning shot than for a shot made in the second quarter. Likewise, a person might have a stronger preference in favor of apologizing if the wrong at issue i</w:t>
      </w:r>
      <w:r w:rsidR="002B7A0E" w:rsidRPr="00D0029B">
        <w:rPr>
          <w:rFonts w:ascii="Times New Roman" w:hAnsi="Times New Roman" w:cs="Times New Roman"/>
          <w:sz w:val="24"/>
          <w:szCs w:val="24"/>
        </w:rPr>
        <w:t>s more egregious. In this way, tendencies of the kind in view here</w:t>
      </w:r>
      <w:r w:rsidRPr="00D0029B">
        <w:rPr>
          <w:rFonts w:ascii="Times New Roman" w:hAnsi="Times New Roman" w:cs="Times New Roman"/>
          <w:sz w:val="24"/>
          <w:szCs w:val="24"/>
        </w:rPr>
        <w:t xml:space="preserve"> </w:t>
      </w:r>
      <w:r w:rsidR="00577C98" w:rsidRPr="00D0029B">
        <w:rPr>
          <w:rFonts w:ascii="Times New Roman" w:hAnsi="Times New Roman" w:cs="Times New Roman"/>
          <w:sz w:val="24"/>
          <w:szCs w:val="24"/>
        </w:rPr>
        <w:t xml:space="preserve">that are generically weak </w:t>
      </w:r>
      <w:r w:rsidRPr="00D0029B">
        <w:rPr>
          <w:rFonts w:ascii="Times New Roman" w:hAnsi="Times New Roman" w:cs="Times New Roman"/>
          <w:sz w:val="24"/>
          <w:szCs w:val="24"/>
        </w:rPr>
        <w:t>may alter a person’s commitments in cases further aw</w:t>
      </w:r>
      <w:r w:rsidR="00577C98" w:rsidRPr="00D0029B">
        <w:rPr>
          <w:rFonts w:ascii="Times New Roman" w:hAnsi="Times New Roman" w:cs="Times New Roman"/>
          <w:sz w:val="24"/>
          <w:szCs w:val="24"/>
        </w:rPr>
        <w:t>ay from an evidential symmetry if these are cases where what prompts the praise, thanks, or apology is of sufficient absolute value.</w:t>
      </w:r>
    </w:p>
    <w:p w:rsidR="00B30B0E" w:rsidRPr="00D0029B" w:rsidRDefault="00B30B0E" w:rsidP="00B354C3">
      <w:pPr>
        <w:ind w:firstLine="720"/>
        <w:rPr>
          <w:rFonts w:ascii="Times New Roman" w:hAnsi="Times New Roman" w:cs="Times New Roman"/>
          <w:sz w:val="24"/>
          <w:szCs w:val="24"/>
        </w:rPr>
      </w:pPr>
      <w:r w:rsidRPr="00D0029B">
        <w:rPr>
          <w:rFonts w:ascii="Times New Roman" w:hAnsi="Times New Roman" w:cs="Times New Roman"/>
          <w:sz w:val="24"/>
          <w:szCs w:val="24"/>
        </w:rPr>
        <w:t xml:space="preserve">We’re now in a position to explain how a person’s possession or pursuit of character traits such as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and contrition could manifest in their adopting or maintaining commitments to God’s existence in cases where their evidence is roughly counterbalanced regarding God’s existence.  For, we must note that a person whose evidence is roughly counterbalanced regarding God’s existence is also a person whose evidence is roughly counterbalanced concerning whether God has achieved praiseworthy accomplishments, has benefitted them in ways deserving thanks, and has been wronged by them. For a God of the sort envisioned in the major monotheisms is one who by definition has created the cosmos and ordered it to benefit human beings, all of whom this God loves. If God has created the cosmos and ordered it to benefit human beings, then God deserves praise and thanks from these human beings; and if God loves all human beings then any mature human being will have wronged God if in no other way than by wronging those God loves. Thus, for any mature human being, to have counterbalanced evidence that God exists is to have counterbalanced evidence that God deserves </w:t>
      </w:r>
      <w:r w:rsidR="002B7A0E" w:rsidRPr="00D0029B">
        <w:rPr>
          <w:rFonts w:ascii="Times New Roman" w:hAnsi="Times New Roman" w:cs="Times New Roman"/>
          <w:sz w:val="24"/>
          <w:szCs w:val="24"/>
        </w:rPr>
        <w:t xml:space="preserve">their </w:t>
      </w:r>
      <w:r w:rsidRPr="00D0029B">
        <w:rPr>
          <w:rFonts w:ascii="Times New Roman" w:hAnsi="Times New Roman" w:cs="Times New Roman"/>
          <w:sz w:val="24"/>
          <w:szCs w:val="24"/>
        </w:rPr>
        <w:t>sincere praise, thanks, and apology.</w:t>
      </w:r>
    </w:p>
    <w:p w:rsidR="00670509" w:rsidRPr="00D0029B" w:rsidRDefault="00670509" w:rsidP="00B354C3">
      <w:pPr>
        <w:ind w:firstLine="720"/>
        <w:rPr>
          <w:rFonts w:ascii="Times New Roman" w:hAnsi="Times New Roman" w:cs="Times New Roman"/>
          <w:sz w:val="24"/>
          <w:szCs w:val="24"/>
        </w:rPr>
      </w:pPr>
      <w:r w:rsidRPr="00D0029B">
        <w:rPr>
          <w:rFonts w:ascii="Times New Roman" w:hAnsi="Times New Roman" w:cs="Times New Roman"/>
          <w:sz w:val="24"/>
          <w:szCs w:val="24"/>
        </w:rPr>
        <w:t xml:space="preserve">For a person with roughly counterbalanced evidence that God deserves praise, thanks, and apology, possessing or pursuing the traits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and contrition can make a determinative difference for their commitments regarding God’s existence. For, if they are to act in accordance with these traits in this evidential situation, they will offer sincere praise, thanks, and apology to God. But to offer sincere praise, thanks, and apology to God requires taking a positive cognitive </w:t>
      </w:r>
      <w:r w:rsidR="00577C98" w:rsidRPr="00D0029B">
        <w:rPr>
          <w:rFonts w:ascii="Times New Roman" w:hAnsi="Times New Roman" w:cs="Times New Roman"/>
          <w:sz w:val="24"/>
          <w:szCs w:val="24"/>
        </w:rPr>
        <w:t xml:space="preserve">stance toward God’s having created and benevolently ordered the world, and toward </w:t>
      </w:r>
      <w:proofErr w:type="gramStart"/>
      <w:r w:rsidR="00577C98" w:rsidRPr="00D0029B">
        <w:rPr>
          <w:rFonts w:ascii="Times New Roman" w:hAnsi="Times New Roman" w:cs="Times New Roman"/>
          <w:sz w:val="24"/>
          <w:szCs w:val="24"/>
        </w:rPr>
        <w:t>one’s having</w:t>
      </w:r>
      <w:proofErr w:type="gramEnd"/>
      <w:r w:rsidR="00577C98" w:rsidRPr="00D0029B">
        <w:rPr>
          <w:rFonts w:ascii="Times New Roman" w:hAnsi="Times New Roman" w:cs="Times New Roman"/>
          <w:sz w:val="24"/>
          <w:szCs w:val="24"/>
        </w:rPr>
        <w:t xml:space="preserve"> wronged God</w:t>
      </w:r>
      <w:r w:rsidRPr="00D0029B">
        <w:rPr>
          <w:rFonts w:ascii="Times New Roman" w:hAnsi="Times New Roman" w:cs="Times New Roman"/>
          <w:sz w:val="24"/>
          <w:szCs w:val="24"/>
        </w:rPr>
        <w:t>.</w:t>
      </w:r>
      <w:r w:rsidR="00577C98" w:rsidRPr="00D0029B">
        <w:rPr>
          <w:rFonts w:ascii="Times New Roman" w:hAnsi="Times New Roman" w:cs="Times New Roman"/>
          <w:sz w:val="24"/>
          <w:szCs w:val="24"/>
        </w:rPr>
        <w:t xml:space="preserve"> Taking such a positive cognitive stance, moreover, requires taking a positive cognitive stance toward God’s existence.</w:t>
      </w:r>
      <w:r w:rsidRPr="00D0029B">
        <w:rPr>
          <w:rFonts w:ascii="Times New Roman" w:hAnsi="Times New Roman" w:cs="Times New Roman"/>
          <w:sz w:val="24"/>
          <w:szCs w:val="24"/>
        </w:rPr>
        <w:t xml:space="preserve"> </w:t>
      </w:r>
    </w:p>
    <w:p w:rsidR="00556D6F" w:rsidRPr="00D0029B" w:rsidRDefault="00670509" w:rsidP="00577C98">
      <w:pPr>
        <w:ind w:firstLine="720"/>
        <w:rPr>
          <w:rFonts w:ascii="Times New Roman" w:hAnsi="Times New Roman" w:cs="Times New Roman"/>
          <w:sz w:val="24"/>
          <w:szCs w:val="24"/>
          <w:highlight w:val="yellow"/>
        </w:rPr>
      </w:pPr>
      <w:r w:rsidRPr="00D0029B">
        <w:rPr>
          <w:rFonts w:ascii="Times New Roman" w:hAnsi="Times New Roman" w:cs="Times New Roman"/>
          <w:sz w:val="24"/>
          <w:szCs w:val="24"/>
        </w:rPr>
        <w:t xml:space="preserve">Nor, as we’ve seen, need the traits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or contrition be particularly strong in order to generate this result. Weak preferences for praising, thanking, or </w:t>
      </w:r>
      <w:r w:rsidRPr="00D0029B">
        <w:rPr>
          <w:rFonts w:ascii="Times New Roman" w:hAnsi="Times New Roman" w:cs="Times New Roman"/>
          <w:sz w:val="24"/>
          <w:szCs w:val="24"/>
        </w:rPr>
        <w:lastRenderedPageBreak/>
        <w:t xml:space="preserve">offering apology can generate this result in cases of rough evidential symmetry. </w:t>
      </w:r>
      <w:r w:rsidR="001A5720" w:rsidRPr="00D0029B">
        <w:rPr>
          <w:rFonts w:ascii="Times New Roman" w:hAnsi="Times New Roman" w:cs="Times New Roman"/>
          <w:sz w:val="24"/>
          <w:szCs w:val="24"/>
        </w:rPr>
        <w:t xml:space="preserve">Yet, in this particular case we might expect the force of these traits to be even greater than in other cases in which they make a difference. For, first, the traits operate in concert here whereas they can operate independently in other cases. For example, whereas only </w:t>
      </w:r>
      <w:proofErr w:type="spellStart"/>
      <w:r w:rsidR="001A5720" w:rsidRPr="00D0029B">
        <w:rPr>
          <w:rFonts w:ascii="Times New Roman" w:hAnsi="Times New Roman" w:cs="Times New Roman"/>
          <w:sz w:val="24"/>
          <w:szCs w:val="24"/>
        </w:rPr>
        <w:t>praisefulness</w:t>
      </w:r>
      <w:proofErr w:type="spellEnd"/>
      <w:r w:rsidR="001A5720" w:rsidRPr="00D0029B">
        <w:rPr>
          <w:rFonts w:ascii="Times New Roman" w:hAnsi="Times New Roman" w:cs="Times New Roman"/>
          <w:sz w:val="24"/>
          <w:szCs w:val="24"/>
        </w:rPr>
        <w:t xml:space="preserve"> pushes you toward committing to the </w:t>
      </w:r>
      <w:proofErr w:type="gramStart"/>
      <w:r w:rsidR="001A5720" w:rsidRPr="00D0029B">
        <w:rPr>
          <w:rFonts w:ascii="Times New Roman" w:hAnsi="Times New Roman" w:cs="Times New Roman"/>
          <w:sz w:val="24"/>
          <w:szCs w:val="24"/>
        </w:rPr>
        <w:t>player’s</w:t>
      </w:r>
      <w:proofErr w:type="gramEnd"/>
      <w:r w:rsidR="001A5720" w:rsidRPr="00D0029B">
        <w:rPr>
          <w:rFonts w:ascii="Times New Roman" w:hAnsi="Times New Roman" w:cs="Times New Roman"/>
          <w:sz w:val="24"/>
          <w:szCs w:val="24"/>
        </w:rPr>
        <w:t xml:space="preserve"> having made the shot,</w:t>
      </w:r>
      <w:r w:rsidR="008F5C0B" w:rsidRPr="00D0029B">
        <w:rPr>
          <w:rFonts w:ascii="Times New Roman" w:hAnsi="Times New Roman" w:cs="Times New Roman"/>
          <w:sz w:val="24"/>
          <w:szCs w:val="24"/>
        </w:rPr>
        <w:t xml:space="preserve"> all three of</w:t>
      </w:r>
      <w:r w:rsidR="001A5720" w:rsidRPr="00D0029B">
        <w:rPr>
          <w:rFonts w:ascii="Times New Roman" w:hAnsi="Times New Roman" w:cs="Times New Roman"/>
          <w:sz w:val="24"/>
          <w:szCs w:val="24"/>
        </w:rPr>
        <w:t xml:space="preserve"> </w:t>
      </w:r>
      <w:proofErr w:type="spellStart"/>
      <w:r w:rsidR="001A5720" w:rsidRPr="00D0029B">
        <w:rPr>
          <w:rFonts w:ascii="Times New Roman" w:hAnsi="Times New Roman" w:cs="Times New Roman"/>
          <w:sz w:val="24"/>
          <w:szCs w:val="24"/>
        </w:rPr>
        <w:t>praisefulness</w:t>
      </w:r>
      <w:proofErr w:type="spellEnd"/>
      <w:r w:rsidR="001A5720" w:rsidRPr="00D0029B">
        <w:rPr>
          <w:rFonts w:ascii="Times New Roman" w:hAnsi="Times New Roman" w:cs="Times New Roman"/>
          <w:sz w:val="24"/>
          <w:szCs w:val="24"/>
        </w:rPr>
        <w:t xml:space="preserve">, thankfulness, and contrition </w:t>
      </w:r>
      <w:r w:rsidR="00577C98" w:rsidRPr="00D0029B">
        <w:rPr>
          <w:rFonts w:ascii="Times New Roman" w:hAnsi="Times New Roman" w:cs="Times New Roman"/>
          <w:sz w:val="24"/>
          <w:szCs w:val="24"/>
        </w:rPr>
        <w:t xml:space="preserve">will </w:t>
      </w:r>
      <w:r w:rsidR="001A5720" w:rsidRPr="00D0029B">
        <w:rPr>
          <w:rFonts w:ascii="Times New Roman" w:hAnsi="Times New Roman" w:cs="Times New Roman"/>
          <w:sz w:val="24"/>
          <w:szCs w:val="24"/>
        </w:rPr>
        <w:t>push you toward committing to God’s existence</w:t>
      </w:r>
      <w:r w:rsidR="00577C98" w:rsidRPr="00D0029B">
        <w:rPr>
          <w:rFonts w:ascii="Times New Roman" w:hAnsi="Times New Roman" w:cs="Times New Roman"/>
          <w:sz w:val="24"/>
          <w:szCs w:val="24"/>
        </w:rPr>
        <w:t xml:space="preserve"> if your evidence regarding God’s existence is roughly counterbalanced</w:t>
      </w:r>
      <w:r w:rsidR="001A5720" w:rsidRPr="00D0029B">
        <w:rPr>
          <w:rFonts w:ascii="Times New Roman" w:hAnsi="Times New Roman" w:cs="Times New Roman"/>
          <w:sz w:val="24"/>
          <w:szCs w:val="24"/>
        </w:rPr>
        <w:t>. Second</w:t>
      </w:r>
      <w:r w:rsidRPr="00D0029B">
        <w:rPr>
          <w:rFonts w:ascii="Times New Roman" w:hAnsi="Times New Roman" w:cs="Times New Roman"/>
          <w:sz w:val="24"/>
          <w:szCs w:val="24"/>
        </w:rPr>
        <w:t xml:space="preserve">, in this particular case, we might imagine that even those with weak general preferences for praising, thanking, or apologizing may have a stronger preference for praising, thanking, or apologizing to God, as that for which praise, thanks, and apology is being offered is </w:t>
      </w:r>
      <w:r w:rsidR="008F5C0B" w:rsidRPr="00D0029B">
        <w:rPr>
          <w:rFonts w:ascii="Times New Roman" w:hAnsi="Times New Roman" w:cs="Times New Roman"/>
          <w:sz w:val="24"/>
          <w:szCs w:val="24"/>
        </w:rPr>
        <w:t xml:space="preserve">arguably </w:t>
      </w:r>
      <w:r w:rsidRPr="00D0029B">
        <w:rPr>
          <w:rFonts w:ascii="Times New Roman" w:hAnsi="Times New Roman" w:cs="Times New Roman"/>
          <w:sz w:val="24"/>
          <w:szCs w:val="24"/>
        </w:rPr>
        <w:t xml:space="preserve">of immense absolute value. </w:t>
      </w:r>
      <w:r w:rsidR="00577C98" w:rsidRPr="00D0029B">
        <w:rPr>
          <w:rFonts w:ascii="Times New Roman" w:hAnsi="Times New Roman" w:cs="Times New Roman"/>
          <w:sz w:val="24"/>
          <w:szCs w:val="24"/>
        </w:rPr>
        <w:t>If God exists, then m</w:t>
      </w:r>
      <w:r w:rsidR="001A5720" w:rsidRPr="00D0029B">
        <w:rPr>
          <w:rFonts w:ascii="Times New Roman" w:hAnsi="Times New Roman" w:cs="Times New Roman"/>
          <w:sz w:val="24"/>
          <w:szCs w:val="24"/>
        </w:rPr>
        <w:t xml:space="preserve">ore or less all that we have and are is creditable to God insofar as it is creditable to anyone, </w:t>
      </w:r>
      <w:r w:rsidR="00B369F0" w:rsidRPr="00D0029B">
        <w:rPr>
          <w:rFonts w:ascii="Times New Roman" w:hAnsi="Times New Roman" w:cs="Times New Roman"/>
          <w:sz w:val="24"/>
          <w:szCs w:val="24"/>
        </w:rPr>
        <w:t xml:space="preserve">and </w:t>
      </w:r>
      <w:r w:rsidR="007B2828" w:rsidRPr="00D0029B">
        <w:rPr>
          <w:rFonts w:ascii="Times New Roman" w:hAnsi="Times New Roman" w:cs="Times New Roman"/>
          <w:sz w:val="24"/>
          <w:szCs w:val="24"/>
        </w:rPr>
        <w:t xml:space="preserve">most </w:t>
      </w:r>
      <w:r w:rsidR="00B369F0" w:rsidRPr="00D0029B">
        <w:rPr>
          <w:rFonts w:ascii="Times New Roman" w:hAnsi="Times New Roman" w:cs="Times New Roman"/>
          <w:sz w:val="24"/>
          <w:szCs w:val="24"/>
        </w:rPr>
        <w:t>any wrong we do also</w:t>
      </w:r>
      <w:r w:rsidR="001A5720" w:rsidRPr="00D0029B">
        <w:rPr>
          <w:rFonts w:ascii="Times New Roman" w:hAnsi="Times New Roman" w:cs="Times New Roman"/>
          <w:sz w:val="24"/>
          <w:szCs w:val="24"/>
        </w:rPr>
        <w:t xml:space="preserve"> wrong</w:t>
      </w:r>
      <w:r w:rsidR="00B369F0" w:rsidRPr="00D0029B">
        <w:rPr>
          <w:rFonts w:ascii="Times New Roman" w:hAnsi="Times New Roman" w:cs="Times New Roman"/>
          <w:sz w:val="24"/>
          <w:szCs w:val="24"/>
        </w:rPr>
        <w:t>s</w:t>
      </w:r>
      <w:r w:rsidR="001A5720" w:rsidRPr="00D0029B">
        <w:rPr>
          <w:rFonts w:ascii="Times New Roman" w:hAnsi="Times New Roman" w:cs="Times New Roman"/>
          <w:sz w:val="24"/>
          <w:szCs w:val="24"/>
        </w:rPr>
        <w:t xml:space="preserve"> God. Thus, if a person is more strongly inclined in favor of offering praise, thanks, or apology for that with greater absolute value, they may be particularly inclined toward adopting a positive cognitive </w:t>
      </w:r>
      <w:r w:rsidR="007B2828" w:rsidRPr="00D0029B">
        <w:rPr>
          <w:rFonts w:ascii="Times New Roman" w:hAnsi="Times New Roman" w:cs="Times New Roman"/>
          <w:sz w:val="24"/>
          <w:szCs w:val="24"/>
        </w:rPr>
        <w:t>stance</w:t>
      </w:r>
      <w:r w:rsidR="001A5720" w:rsidRPr="00D0029B">
        <w:rPr>
          <w:rFonts w:ascii="Times New Roman" w:hAnsi="Times New Roman" w:cs="Times New Roman"/>
          <w:sz w:val="24"/>
          <w:szCs w:val="24"/>
        </w:rPr>
        <w:t xml:space="preserve"> toward God’s existence in a case of rough evidential symmetry.</w:t>
      </w:r>
      <w:r w:rsidR="008F5C0B" w:rsidRPr="00D0029B">
        <w:rPr>
          <w:rFonts w:ascii="Times New Roman" w:hAnsi="Times New Roman" w:cs="Times New Roman"/>
          <w:sz w:val="24"/>
          <w:szCs w:val="24"/>
          <w:highlight w:val="yellow"/>
        </w:rPr>
        <w:t xml:space="preserve"> </w:t>
      </w:r>
    </w:p>
    <w:p w:rsidR="00F20284" w:rsidRPr="00F20284" w:rsidRDefault="00F20284" w:rsidP="00F20284">
      <w:pPr>
        <w:ind w:firstLine="720"/>
        <w:rPr>
          <w:rFonts w:ascii="Times New Roman" w:hAnsi="Times New Roman" w:cs="Times New Roman"/>
          <w:sz w:val="24"/>
          <w:szCs w:val="24"/>
          <w:highlight w:val="yellow"/>
        </w:rPr>
      </w:pPr>
      <w:r w:rsidRPr="00F20284">
        <w:rPr>
          <w:rFonts w:ascii="Times New Roman" w:hAnsi="Times New Roman" w:cs="Times New Roman"/>
          <w:sz w:val="24"/>
          <w:szCs w:val="24"/>
          <w:highlight w:val="yellow"/>
        </w:rPr>
        <w:t xml:space="preserve">The case of God is of course a somewhat unique case for the operation of </w:t>
      </w:r>
      <w:proofErr w:type="spellStart"/>
      <w:r w:rsidRPr="00F20284">
        <w:rPr>
          <w:rFonts w:ascii="Times New Roman" w:hAnsi="Times New Roman" w:cs="Times New Roman"/>
          <w:sz w:val="24"/>
          <w:szCs w:val="24"/>
          <w:highlight w:val="yellow"/>
        </w:rPr>
        <w:t>praisefulness</w:t>
      </w:r>
      <w:proofErr w:type="spellEnd"/>
      <w:r w:rsidRPr="00F20284">
        <w:rPr>
          <w:rFonts w:ascii="Times New Roman" w:hAnsi="Times New Roman" w:cs="Times New Roman"/>
          <w:sz w:val="24"/>
          <w:szCs w:val="24"/>
          <w:highlight w:val="yellow"/>
        </w:rPr>
        <w:t xml:space="preserve">, thankfulness, and contrition, and this should be acknowledged. In this case, a person’s evidence for thinking that another person has done something worthy of praise or thanks or has been wronged by them is about as strong as their evidence for thinking this person exists. Insofar as they have evidence for thinking this person, God, exists at all they also have evidence regarding God’s praiseworthiness, </w:t>
      </w:r>
      <w:proofErr w:type="spellStart"/>
      <w:r w:rsidRPr="00F20284">
        <w:rPr>
          <w:rFonts w:ascii="Times New Roman" w:hAnsi="Times New Roman" w:cs="Times New Roman"/>
          <w:sz w:val="24"/>
          <w:szCs w:val="24"/>
          <w:highlight w:val="yellow"/>
        </w:rPr>
        <w:t>thankworthiness</w:t>
      </w:r>
      <w:proofErr w:type="spellEnd"/>
      <w:r w:rsidRPr="00F20284">
        <w:rPr>
          <w:rFonts w:ascii="Times New Roman" w:hAnsi="Times New Roman" w:cs="Times New Roman"/>
          <w:sz w:val="24"/>
          <w:szCs w:val="24"/>
          <w:highlight w:val="yellow"/>
        </w:rPr>
        <w:t xml:space="preserve">, and </w:t>
      </w:r>
      <w:proofErr w:type="spellStart"/>
      <w:r w:rsidRPr="00F20284">
        <w:rPr>
          <w:rFonts w:ascii="Times New Roman" w:hAnsi="Times New Roman" w:cs="Times New Roman"/>
          <w:sz w:val="24"/>
          <w:szCs w:val="24"/>
          <w:highlight w:val="yellow"/>
        </w:rPr>
        <w:t>apologyworthiness</w:t>
      </w:r>
      <w:proofErr w:type="spellEnd"/>
      <w:r w:rsidRPr="00F20284">
        <w:rPr>
          <w:rFonts w:ascii="Times New Roman" w:hAnsi="Times New Roman" w:cs="Times New Roman"/>
          <w:sz w:val="24"/>
          <w:szCs w:val="24"/>
          <w:highlight w:val="yellow"/>
        </w:rPr>
        <w:t xml:space="preserve">. This is not typical of our evidential situation with fellow human beings. Typically with our fellow human beings our evidence that they exist is much stronger than our evidence that they are praiseworthy, thankworthy, or </w:t>
      </w:r>
      <w:proofErr w:type="spellStart"/>
      <w:r w:rsidRPr="00F20284">
        <w:rPr>
          <w:rFonts w:ascii="Times New Roman" w:hAnsi="Times New Roman" w:cs="Times New Roman"/>
          <w:sz w:val="24"/>
          <w:szCs w:val="24"/>
          <w:highlight w:val="yellow"/>
        </w:rPr>
        <w:t>apologyworthy</w:t>
      </w:r>
      <w:proofErr w:type="spellEnd"/>
      <w:r w:rsidRPr="00F20284">
        <w:rPr>
          <w:rFonts w:ascii="Times New Roman" w:hAnsi="Times New Roman" w:cs="Times New Roman"/>
          <w:sz w:val="24"/>
          <w:szCs w:val="24"/>
          <w:highlight w:val="yellow"/>
        </w:rPr>
        <w:t xml:space="preserve">. Yet, this difference should not make a difference to the operation of the traits of </w:t>
      </w:r>
      <w:proofErr w:type="spellStart"/>
      <w:r w:rsidRPr="00F20284">
        <w:rPr>
          <w:rFonts w:ascii="Times New Roman" w:hAnsi="Times New Roman" w:cs="Times New Roman"/>
          <w:sz w:val="24"/>
          <w:szCs w:val="24"/>
          <w:highlight w:val="yellow"/>
        </w:rPr>
        <w:t>praisefulness</w:t>
      </w:r>
      <w:proofErr w:type="spellEnd"/>
      <w:r w:rsidRPr="00F20284">
        <w:rPr>
          <w:rFonts w:ascii="Times New Roman" w:hAnsi="Times New Roman" w:cs="Times New Roman"/>
          <w:sz w:val="24"/>
          <w:szCs w:val="24"/>
          <w:highlight w:val="yellow"/>
        </w:rPr>
        <w:t xml:space="preserve">, thankfulness, and contrition as specified here. What matters for the operation of these traits is just their possessor’s evidence regarding whether another person is praiseworthy, thankworthy, or </w:t>
      </w:r>
      <w:proofErr w:type="spellStart"/>
      <w:r w:rsidRPr="00F20284">
        <w:rPr>
          <w:rFonts w:ascii="Times New Roman" w:hAnsi="Times New Roman" w:cs="Times New Roman"/>
          <w:sz w:val="24"/>
          <w:szCs w:val="24"/>
          <w:highlight w:val="yellow"/>
        </w:rPr>
        <w:t>apologyworthy</w:t>
      </w:r>
      <w:proofErr w:type="spellEnd"/>
      <w:r w:rsidRPr="00F20284">
        <w:rPr>
          <w:rFonts w:ascii="Times New Roman" w:hAnsi="Times New Roman" w:cs="Times New Roman"/>
          <w:sz w:val="24"/>
          <w:szCs w:val="24"/>
          <w:highlight w:val="yellow"/>
        </w:rPr>
        <w:t xml:space="preserve">. If a possessor of one of these traits possesses roughly counterbalanced evidence that another person is praiseworthy, thankworthy, or </w:t>
      </w:r>
      <w:proofErr w:type="spellStart"/>
      <w:r w:rsidRPr="00F20284">
        <w:rPr>
          <w:rFonts w:ascii="Times New Roman" w:hAnsi="Times New Roman" w:cs="Times New Roman"/>
          <w:sz w:val="24"/>
          <w:szCs w:val="24"/>
          <w:highlight w:val="yellow"/>
        </w:rPr>
        <w:t>apologyworthy</w:t>
      </w:r>
      <w:proofErr w:type="spellEnd"/>
      <w:r w:rsidRPr="00F20284">
        <w:rPr>
          <w:rFonts w:ascii="Times New Roman" w:hAnsi="Times New Roman" w:cs="Times New Roman"/>
          <w:sz w:val="24"/>
          <w:szCs w:val="24"/>
          <w:highlight w:val="yellow"/>
        </w:rPr>
        <w:t xml:space="preserve">, then these traits may make a difference for whether they offer praise, thanks, or apology. Thus, while the case of God differs from typical cases involving fellow human beings, it does not differ in a way that makes a difference for the operation of </w:t>
      </w:r>
      <w:proofErr w:type="spellStart"/>
      <w:r w:rsidRPr="00F20284">
        <w:rPr>
          <w:rFonts w:ascii="Times New Roman" w:hAnsi="Times New Roman" w:cs="Times New Roman"/>
          <w:sz w:val="24"/>
          <w:szCs w:val="24"/>
          <w:highlight w:val="yellow"/>
        </w:rPr>
        <w:t>praisefulness</w:t>
      </w:r>
      <w:proofErr w:type="spellEnd"/>
      <w:r w:rsidRPr="00F20284">
        <w:rPr>
          <w:rFonts w:ascii="Times New Roman" w:hAnsi="Times New Roman" w:cs="Times New Roman"/>
          <w:sz w:val="24"/>
          <w:szCs w:val="24"/>
          <w:highlight w:val="yellow"/>
        </w:rPr>
        <w:t>, thankfulness, or contrition.</w:t>
      </w:r>
    </w:p>
    <w:p w:rsidR="00F20284" w:rsidRPr="00F20284" w:rsidRDefault="00F20284" w:rsidP="00F20284">
      <w:pPr>
        <w:rPr>
          <w:rFonts w:ascii="Times New Roman" w:hAnsi="Times New Roman" w:cs="Times New Roman"/>
          <w:sz w:val="24"/>
          <w:szCs w:val="24"/>
        </w:rPr>
      </w:pPr>
      <w:r w:rsidRPr="00F20284">
        <w:rPr>
          <w:rFonts w:ascii="Times New Roman" w:hAnsi="Times New Roman" w:cs="Times New Roman"/>
          <w:sz w:val="24"/>
          <w:szCs w:val="24"/>
          <w:highlight w:val="yellow"/>
        </w:rPr>
        <w:tab/>
        <w:t xml:space="preserve">Moreover, while the God case differs from typical cases involving our fellow human beings, it is worth noting that there are atypical cases involving our fellow human beings that are closer to the God case, which illustrate how </w:t>
      </w:r>
      <w:proofErr w:type="spellStart"/>
      <w:r w:rsidRPr="00F20284">
        <w:rPr>
          <w:rFonts w:ascii="Times New Roman" w:hAnsi="Times New Roman" w:cs="Times New Roman"/>
          <w:sz w:val="24"/>
          <w:szCs w:val="24"/>
          <w:highlight w:val="yellow"/>
        </w:rPr>
        <w:t>praisefulness</w:t>
      </w:r>
      <w:proofErr w:type="spellEnd"/>
      <w:r w:rsidRPr="00F20284">
        <w:rPr>
          <w:rFonts w:ascii="Times New Roman" w:hAnsi="Times New Roman" w:cs="Times New Roman"/>
          <w:sz w:val="24"/>
          <w:szCs w:val="24"/>
          <w:highlight w:val="yellow"/>
        </w:rPr>
        <w:t xml:space="preserve">, thankfulness, and contrition may operate in this kind of case. For example, imagine a child attending to a parent on their deathbed. In some such cases, depending upon the child’s beliefs about an afterlife, the medical facts about the </w:t>
      </w:r>
      <w:proofErr w:type="gramStart"/>
      <w:r w:rsidRPr="00F20284">
        <w:rPr>
          <w:rFonts w:ascii="Times New Roman" w:hAnsi="Times New Roman" w:cs="Times New Roman"/>
          <w:sz w:val="24"/>
          <w:szCs w:val="24"/>
          <w:highlight w:val="yellow"/>
        </w:rPr>
        <w:t>parent,</w:t>
      </w:r>
      <w:proofErr w:type="gramEnd"/>
      <w:r w:rsidRPr="00F20284">
        <w:rPr>
          <w:rFonts w:ascii="Times New Roman" w:hAnsi="Times New Roman" w:cs="Times New Roman"/>
          <w:sz w:val="24"/>
          <w:szCs w:val="24"/>
          <w:highlight w:val="yellow"/>
        </w:rPr>
        <w:t xml:space="preserve"> and the parent’s treatment of the child during their life, the child’s evidence for thinking their parent exists may be about as good as their evidence for thinking this parent is </w:t>
      </w:r>
      <w:r w:rsidRPr="00F20284">
        <w:rPr>
          <w:rFonts w:ascii="Times New Roman" w:hAnsi="Times New Roman" w:cs="Times New Roman"/>
          <w:sz w:val="24"/>
          <w:szCs w:val="24"/>
          <w:highlight w:val="yellow"/>
        </w:rPr>
        <w:lastRenderedPageBreak/>
        <w:t xml:space="preserve">praiseworthy, thankworthy, or </w:t>
      </w:r>
      <w:proofErr w:type="spellStart"/>
      <w:r w:rsidRPr="00F20284">
        <w:rPr>
          <w:rFonts w:ascii="Times New Roman" w:hAnsi="Times New Roman" w:cs="Times New Roman"/>
          <w:sz w:val="24"/>
          <w:szCs w:val="24"/>
          <w:highlight w:val="yellow"/>
        </w:rPr>
        <w:t>apologyworthy</w:t>
      </w:r>
      <w:proofErr w:type="spellEnd"/>
      <w:r w:rsidRPr="00F20284">
        <w:rPr>
          <w:rFonts w:ascii="Times New Roman" w:hAnsi="Times New Roman" w:cs="Times New Roman"/>
          <w:sz w:val="24"/>
          <w:szCs w:val="24"/>
          <w:highlight w:val="yellow"/>
        </w:rPr>
        <w:t xml:space="preserve">. Insofar as they have evidence for thinking their parent is still with them, they likewise have evidence for thinking that someone is with them who is praiseworthy, thankworthy, or </w:t>
      </w:r>
      <w:proofErr w:type="spellStart"/>
      <w:r w:rsidRPr="00F20284">
        <w:rPr>
          <w:rFonts w:ascii="Times New Roman" w:hAnsi="Times New Roman" w:cs="Times New Roman"/>
          <w:sz w:val="24"/>
          <w:szCs w:val="24"/>
          <w:highlight w:val="yellow"/>
        </w:rPr>
        <w:t>apologyworthy</w:t>
      </w:r>
      <w:proofErr w:type="spellEnd"/>
      <w:r w:rsidRPr="00F20284">
        <w:rPr>
          <w:rFonts w:ascii="Times New Roman" w:hAnsi="Times New Roman" w:cs="Times New Roman"/>
          <w:sz w:val="24"/>
          <w:szCs w:val="24"/>
          <w:highlight w:val="yellow"/>
        </w:rPr>
        <w:t xml:space="preserve">. If we imagine their evidence for thinking their parent is still with them is roughly counterbalanced, then this is a sort of case, a bit closer to the God case, where the operation of </w:t>
      </w:r>
      <w:proofErr w:type="spellStart"/>
      <w:r w:rsidRPr="00F20284">
        <w:rPr>
          <w:rFonts w:ascii="Times New Roman" w:hAnsi="Times New Roman" w:cs="Times New Roman"/>
          <w:sz w:val="24"/>
          <w:szCs w:val="24"/>
          <w:highlight w:val="yellow"/>
        </w:rPr>
        <w:t>praisefulness</w:t>
      </w:r>
      <w:proofErr w:type="spellEnd"/>
      <w:r w:rsidRPr="00F20284">
        <w:rPr>
          <w:rFonts w:ascii="Times New Roman" w:hAnsi="Times New Roman" w:cs="Times New Roman"/>
          <w:sz w:val="24"/>
          <w:szCs w:val="24"/>
          <w:highlight w:val="yellow"/>
        </w:rPr>
        <w:t xml:space="preserve">, thankfulness, and contrition can make a determinative difference. Tending to err on the side of offering sincere praise, thanks, or apology may lead the child to adopt a cognitive commitment to their parent’s continued existence as part of their offering sincere praise, thanks, or apology to them. Indeed, </w:t>
      </w:r>
      <w:r>
        <w:rPr>
          <w:rFonts w:ascii="Times New Roman" w:hAnsi="Times New Roman" w:cs="Times New Roman"/>
          <w:sz w:val="24"/>
          <w:szCs w:val="24"/>
          <w:highlight w:val="yellow"/>
        </w:rPr>
        <w:t>in some cases</w:t>
      </w:r>
      <w:r w:rsidRPr="00F20284">
        <w:rPr>
          <w:rFonts w:ascii="Times New Roman" w:hAnsi="Times New Roman" w:cs="Times New Roman"/>
          <w:sz w:val="24"/>
          <w:szCs w:val="24"/>
          <w:highlight w:val="yellow"/>
        </w:rPr>
        <w:t xml:space="preserve"> these mechanisms </w:t>
      </w:r>
      <w:r>
        <w:rPr>
          <w:rFonts w:ascii="Times New Roman" w:hAnsi="Times New Roman" w:cs="Times New Roman"/>
          <w:sz w:val="24"/>
          <w:szCs w:val="24"/>
          <w:highlight w:val="yellow"/>
        </w:rPr>
        <w:t>may operate</w:t>
      </w:r>
      <w:r w:rsidRPr="00F20284">
        <w:rPr>
          <w:rFonts w:ascii="Times New Roman" w:hAnsi="Times New Roman" w:cs="Times New Roman"/>
          <w:sz w:val="24"/>
          <w:szCs w:val="24"/>
          <w:highlight w:val="yellow"/>
        </w:rPr>
        <w:t xml:space="preserve"> long after the death of the parent. They may help to explain the extraordinary commonality of continued communication with the deceased relatives (Steffen and Class 2018).</w:t>
      </w:r>
      <w:r w:rsidRPr="00F20284">
        <w:rPr>
          <w:rStyle w:val="FootnoteReference"/>
          <w:rFonts w:ascii="Times New Roman" w:hAnsi="Times New Roman" w:cs="Times New Roman"/>
          <w:sz w:val="24"/>
          <w:szCs w:val="24"/>
          <w:highlight w:val="yellow"/>
        </w:rPr>
        <w:footnoteReference w:id="4"/>
      </w:r>
      <w:r w:rsidRPr="00F20284">
        <w:rPr>
          <w:rFonts w:ascii="Times New Roman" w:hAnsi="Times New Roman" w:cs="Times New Roman"/>
          <w:sz w:val="24"/>
          <w:szCs w:val="24"/>
        </w:rPr>
        <w:t xml:space="preserve">  </w:t>
      </w:r>
    </w:p>
    <w:p w:rsidR="00556D6F" w:rsidRPr="00D0029B" w:rsidRDefault="00556D6F" w:rsidP="00577C98">
      <w:pPr>
        <w:ind w:firstLine="720"/>
        <w:rPr>
          <w:rFonts w:ascii="Times New Roman" w:hAnsi="Times New Roman" w:cs="Times New Roman"/>
          <w:sz w:val="24"/>
          <w:szCs w:val="24"/>
        </w:rPr>
      </w:pPr>
      <w:r w:rsidRPr="00D0029B">
        <w:rPr>
          <w:rFonts w:ascii="Times New Roman" w:hAnsi="Times New Roman" w:cs="Times New Roman"/>
          <w:sz w:val="24"/>
          <w:szCs w:val="24"/>
        </w:rPr>
        <w:t xml:space="preserve">The aim of the foregoing discussion has been to illustrate how the character traits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and contrition </w:t>
      </w:r>
      <w:r w:rsidRPr="00D0029B">
        <w:rPr>
          <w:rFonts w:ascii="Times New Roman" w:hAnsi="Times New Roman" w:cs="Times New Roman"/>
          <w:i/>
          <w:sz w:val="24"/>
          <w:szCs w:val="24"/>
        </w:rPr>
        <w:t xml:space="preserve">can </w:t>
      </w:r>
      <w:r w:rsidRPr="00D0029B">
        <w:rPr>
          <w:rFonts w:ascii="Times New Roman" w:hAnsi="Times New Roman" w:cs="Times New Roman"/>
          <w:sz w:val="24"/>
          <w:szCs w:val="24"/>
        </w:rPr>
        <w:t xml:space="preserve">make a determinative difference for the commitments one holds, including one’s commitments to God’s existence, in cases of rough evidential symmetry. But it is important to note that these character traits needn’t make the sorts of differences cited in every such case. In particular, sometimes there will simply be something more important to do than </w:t>
      </w:r>
      <w:r w:rsidR="007B2828" w:rsidRPr="00D0029B">
        <w:rPr>
          <w:rFonts w:ascii="Times New Roman" w:hAnsi="Times New Roman" w:cs="Times New Roman"/>
          <w:sz w:val="24"/>
          <w:szCs w:val="24"/>
        </w:rPr>
        <w:t>offer</w:t>
      </w:r>
      <w:r w:rsidRPr="00D0029B">
        <w:rPr>
          <w:rFonts w:ascii="Times New Roman" w:hAnsi="Times New Roman" w:cs="Times New Roman"/>
          <w:sz w:val="24"/>
          <w:szCs w:val="24"/>
        </w:rPr>
        <w:t xml:space="preserve"> the relevant praise, thanks, or apology. For example, we might imagine in the basketball case that at the moment the shot goes through you receive a phone call notifying you that your child has just been injured and is at the hospital. Given the relative significance of this turn of events and the time-sensitive na</w:t>
      </w:r>
      <w:r w:rsidR="00B369F0" w:rsidRPr="00D0029B">
        <w:rPr>
          <w:rFonts w:ascii="Times New Roman" w:hAnsi="Times New Roman" w:cs="Times New Roman"/>
          <w:sz w:val="24"/>
          <w:szCs w:val="24"/>
        </w:rPr>
        <w:t>ture of it, you may quickly exi</w:t>
      </w:r>
      <w:r w:rsidRPr="00D0029B">
        <w:rPr>
          <w:rFonts w:ascii="Times New Roman" w:hAnsi="Times New Roman" w:cs="Times New Roman"/>
          <w:sz w:val="24"/>
          <w:szCs w:val="24"/>
        </w:rPr>
        <w:t xml:space="preserve">t the stadium without so much as a sincere cheer in order to quickly make your way to the hospital—and this remains the case even if you are a praiseful person. Your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leads you to err on the side of offering sincere praise rather than refraining from doing so, but only other things being equal; and here other things are not equal.</w:t>
      </w:r>
    </w:p>
    <w:p w:rsidR="00556D6F" w:rsidRPr="00D0029B" w:rsidRDefault="00556D6F" w:rsidP="00577C98">
      <w:pPr>
        <w:ind w:firstLine="720"/>
        <w:rPr>
          <w:rFonts w:ascii="Times New Roman" w:hAnsi="Times New Roman" w:cs="Times New Roman"/>
          <w:sz w:val="24"/>
          <w:szCs w:val="24"/>
        </w:rPr>
      </w:pPr>
      <w:r w:rsidRPr="00D0029B">
        <w:rPr>
          <w:rFonts w:ascii="Times New Roman" w:hAnsi="Times New Roman" w:cs="Times New Roman"/>
          <w:sz w:val="24"/>
          <w:szCs w:val="24"/>
        </w:rPr>
        <w:t xml:space="preserve">Similarly, the praiseful person whose evidence regarding God’s existence is roughly counterbalanced may not always incessantly give sincere praise, thanks, and apology to God. Sometimes other cares of life may take precedence. Yet it is doubtful that a mature adult human being whose evidence regarding God’s existence remains roughly counterbalanced for much of an extended length of time and who is also either in possession or pursuit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or contrition </w:t>
      </w:r>
      <w:r w:rsidR="007828BC" w:rsidRPr="00D0029B">
        <w:rPr>
          <w:rFonts w:ascii="Times New Roman" w:hAnsi="Times New Roman" w:cs="Times New Roman"/>
          <w:sz w:val="24"/>
          <w:szCs w:val="24"/>
        </w:rPr>
        <w:t xml:space="preserve">during that time </w:t>
      </w:r>
      <w:r w:rsidRPr="00D0029B">
        <w:rPr>
          <w:rFonts w:ascii="Times New Roman" w:hAnsi="Times New Roman" w:cs="Times New Roman"/>
          <w:sz w:val="24"/>
          <w:szCs w:val="24"/>
        </w:rPr>
        <w:t xml:space="preserve">will endure </w:t>
      </w:r>
      <w:r w:rsidR="007828BC" w:rsidRPr="00D0029B">
        <w:rPr>
          <w:rFonts w:ascii="Times New Roman" w:hAnsi="Times New Roman" w:cs="Times New Roman"/>
          <w:sz w:val="24"/>
          <w:szCs w:val="24"/>
        </w:rPr>
        <w:t xml:space="preserve">very long without these traits leading them to offer sincere praise, thanks, or apology to God. For, first, as we have just noted, the absolute value of that for which praise, thanks, and apology is here offered is very large. And, second, as has been emphasized </w:t>
      </w:r>
      <w:r w:rsidR="007B2828" w:rsidRPr="00D0029B">
        <w:rPr>
          <w:rFonts w:ascii="Times New Roman" w:hAnsi="Times New Roman" w:cs="Times New Roman"/>
          <w:sz w:val="24"/>
          <w:szCs w:val="24"/>
        </w:rPr>
        <w:t xml:space="preserve">in </w:t>
      </w:r>
      <w:r w:rsidR="007828BC" w:rsidRPr="00D0029B">
        <w:rPr>
          <w:rFonts w:ascii="Times New Roman" w:hAnsi="Times New Roman" w:cs="Times New Roman"/>
          <w:sz w:val="24"/>
          <w:szCs w:val="24"/>
        </w:rPr>
        <w:t xml:space="preserve">recent psychological literature on expressing gratitude and appreciation to other human beings, expressing sincere thanks, praise, and apology </w:t>
      </w:r>
      <w:r w:rsidR="00B369F0" w:rsidRPr="00D0029B">
        <w:rPr>
          <w:rFonts w:ascii="Times New Roman" w:hAnsi="Times New Roman" w:cs="Times New Roman"/>
          <w:sz w:val="24"/>
          <w:szCs w:val="24"/>
        </w:rPr>
        <w:t xml:space="preserve">are </w:t>
      </w:r>
      <w:r w:rsidR="007828BC" w:rsidRPr="00D0029B">
        <w:rPr>
          <w:rFonts w:ascii="Times New Roman" w:hAnsi="Times New Roman" w:cs="Times New Roman"/>
          <w:sz w:val="24"/>
          <w:szCs w:val="24"/>
        </w:rPr>
        <w:t>relatively low-cost activities</w:t>
      </w:r>
      <w:r w:rsidR="007B2828" w:rsidRPr="00D0029B">
        <w:rPr>
          <w:rFonts w:ascii="Times New Roman" w:hAnsi="Times New Roman" w:cs="Times New Roman"/>
          <w:sz w:val="24"/>
          <w:szCs w:val="24"/>
        </w:rPr>
        <w:t xml:space="preserve"> (see Kumar and </w:t>
      </w:r>
      <w:proofErr w:type="spellStart"/>
      <w:r w:rsidR="007B2828" w:rsidRPr="00D0029B">
        <w:rPr>
          <w:rFonts w:ascii="Times New Roman" w:hAnsi="Times New Roman" w:cs="Times New Roman"/>
          <w:sz w:val="24"/>
          <w:szCs w:val="24"/>
        </w:rPr>
        <w:t>Epley</w:t>
      </w:r>
      <w:proofErr w:type="spellEnd"/>
      <w:r w:rsidR="007B2828" w:rsidRPr="00D0029B">
        <w:rPr>
          <w:rFonts w:ascii="Times New Roman" w:hAnsi="Times New Roman" w:cs="Times New Roman"/>
          <w:sz w:val="24"/>
          <w:szCs w:val="24"/>
        </w:rPr>
        <w:t xml:space="preserve"> 2018)</w:t>
      </w:r>
      <w:r w:rsidR="007828BC" w:rsidRPr="00D0029B">
        <w:rPr>
          <w:rFonts w:ascii="Times New Roman" w:hAnsi="Times New Roman" w:cs="Times New Roman"/>
          <w:sz w:val="24"/>
          <w:szCs w:val="24"/>
        </w:rPr>
        <w:t xml:space="preserve">. Not only, then, can the possession or pursuit of </w:t>
      </w:r>
      <w:proofErr w:type="spellStart"/>
      <w:r w:rsidR="007828BC" w:rsidRPr="00D0029B">
        <w:rPr>
          <w:rFonts w:ascii="Times New Roman" w:hAnsi="Times New Roman" w:cs="Times New Roman"/>
          <w:sz w:val="24"/>
          <w:szCs w:val="24"/>
        </w:rPr>
        <w:lastRenderedPageBreak/>
        <w:t>praisefulness</w:t>
      </w:r>
      <w:proofErr w:type="spellEnd"/>
      <w:r w:rsidR="007828BC" w:rsidRPr="00D0029B">
        <w:rPr>
          <w:rFonts w:ascii="Times New Roman" w:hAnsi="Times New Roman" w:cs="Times New Roman"/>
          <w:sz w:val="24"/>
          <w:szCs w:val="24"/>
        </w:rPr>
        <w:t>, thankfulness, and contrition manifest in a person’s adopting positive cognitive commitments to God’s existence in cases of rough evidential symmetry, but it is likely to yield this result in the lives of mature human beings whose evidence remains roughly symmetrical for any extended period of time.</w:t>
      </w:r>
    </w:p>
    <w:p w:rsidR="00221D34" w:rsidRPr="00D0029B" w:rsidRDefault="001A5720" w:rsidP="00B354C3">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In this way, pursuing or possessing pro-relationship character traits such as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and contrition can manifest in </w:t>
      </w:r>
      <w:r w:rsidR="005D24F3" w:rsidRPr="00D0029B">
        <w:rPr>
          <w:rFonts w:ascii="Times New Roman" w:hAnsi="Times New Roman" w:cs="Times New Roman"/>
          <w:sz w:val="24"/>
          <w:szCs w:val="24"/>
        </w:rPr>
        <w:t>cognitive</w:t>
      </w:r>
      <w:r w:rsidRPr="00D0029B">
        <w:rPr>
          <w:rFonts w:ascii="Times New Roman" w:hAnsi="Times New Roman" w:cs="Times New Roman"/>
          <w:sz w:val="24"/>
          <w:szCs w:val="24"/>
        </w:rPr>
        <w:t xml:space="preserve"> commitment to God’s existence</w:t>
      </w:r>
      <w:r w:rsidR="00B34000" w:rsidRPr="00D0029B">
        <w:rPr>
          <w:rFonts w:ascii="Times New Roman" w:hAnsi="Times New Roman" w:cs="Times New Roman"/>
          <w:sz w:val="24"/>
          <w:szCs w:val="24"/>
        </w:rPr>
        <w:t xml:space="preserve">, </w:t>
      </w:r>
      <w:r w:rsidR="00DB59A0" w:rsidRPr="00D0029B">
        <w:rPr>
          <w:rFonts w:ascii="Times New Roman" w:hAnsi="Times New Roman" w:cs="Times New Roman"/>
          <w:sz w:val="24"/>
          <w:szCs w:val="24"/>
        </w:rPr>
        <w:t xml:space="preserve">making a particularly determinative difference </w:t>
      </w:r>
      <w:r w:rsidR="00B34000" w:rsidRPr="00D0029B">
        <w:rPr>
          <w:rFonts w:ascii="Times New Roman" w:hAnsi="Times New Roman" w:cs="Times New Roman"/>
          <w:sz w:val="24"/>
          <w:szCs w:val="24"/>
        </w:rPr>
        <w:t>in cases of rough evidential symmetry.</w:t>
      </w:r>
      <w:r w:rsidRPr="00D0029B">
        <w:rPr>
          <w:rFonts w:ascii="Times New Roman" w:hAnsi="Times New Roman" w:cs="Times New Roman"/>
          <w:sz w:val="24"/>
          <w:szCs w:val="24"/>
        </w:rPr>
        <w:t xml:space="preserve"> </w:t>
      </w:r>
      <w:r w:rsidR="00B34000" w:rsidRPr="00D0029B">
        <w:rPr>
          <w:rFonts w:ascii="Times New Roman" w:hAnsi="Times New Roman" w:cs="Times New Roman"/>
          <w:sz w:val="24"/>
          <w:szCs w:val="24"/>
        </w:rPr>
        <w:t xml:space="preserve">My task in the </w:t>
      </w:r>
      <w:r w:rsidR="005D24F3" w:rsidRPr="00D0029B">
        <w:rPr>
          <w:rFonts w:ascii="Times New Roman" w:hAnsi="Times New Roman" w:cs="Times New Roman"/>
          <w:sz w:val="24"/>
          <w:szCs w:val="24"/>
        </w:rPr>
        <w:t xml:space="preserve">remainder of this paper </w:t>
      </w:r>
      <w:r w:rsidR="00B34000" w:rsidRPr="00D0029B">
        <w:rPr>
          <w:rFonts w:ascii="Times New Roman" w:hAnsi="Times New Roman" w:cs="Times New Roman"/>
          <w:sz w:val="24"/>
          <w:szCs w:val="24"/>
        </w:rPr>
        <w:t xml:space="preserve">is to address the value of religious commitments held </w:t>
      </w:r>
      <w:r w:rsidR="00FC7609" w:rsidRPr="00D0029B">
        <w:rPr>
          <w:rFonts w:ascii="Times New Roman" w:hAnsi="Times New Roman" w:cs="Times New Roman"/>
          <w:sz w:val="24"/>
          <w:szCs w:val="24"/>
        </w:rPr>
        <w:t>in this way</w:t>
      </w:r>
      <w:r w:rsidR="005D24F3" w:rsidRPr="00D0029B">
        <w:rPr>
          <w:rFonts w:ascii="Times New Roman" w:hAnsi="Times New Roman" w:cs="Times New Roman"/>
          <w:sz w:val="24"/>
          <w:szCs w:val="24"/>
        </w:rPr>
        <w:t xml:space="preserve">. I begin this task in the next section by defending the moral value of </w:t>
      </w:r>
      <w:proofErr w:type="spellStart"/>
      <w:r w:rsidR="005D24F3" w:rsidRPr="00D0029B">
        <w:rPr>
          <w:rFonts w:ascii="Times New Roman" w:hAnsi="Times New Roman" w:cs="Times New Roman"/>
          <w:sz w:val="24"/>
          <w:szCs w:val="24"/>
        </w:rPr>
        <w:t>praisefulness</w:t>
      </w:r>
      <w:proofErr w:type="spellEnd"/>
      <w:r w:rsidR="005D24F3" w:rsidRPr="00D0029B">
        <w:rPr>
          <w:rFonts w:ascii="Times New Roman" w:hAnsi="Times New Roman" w:cs="Times New Roman"/>
          <w:sz w:val="24"/>
          <w:szCs w:val="24"/>
        </w:rPr>
        <w:t>, thankfulness, and contrition.</w:t>
      </w:r>
    </w:p>
    <w:p w:rsidR="00573A42" w:rsidRDefault="00573A42" w:rsidP="00573A42">
      <w:pPr>
        <w:pStyle w:val="ListParagraph"/>
        <w:ind w:left="360"/>
        <w:rPr>
          <w:rFonts w:ascii="Times New Roman" w:hAnsi="Times New Roman" w:cs="Times New Roman"/>
          <w:sz w:val="24"/>
          <w:szCs w:val="24"/>
        </w:rPr>
      </w:pPr>
    </w:p>
    <w:p w:rsidR="006214DF" w:rsidRPr="00D0029B" w:rsidRDefault="00AE3AFC" w:rsidP="006214DF">
      <w:pPr>
        <w:pStyle w:val="ListParagraph"/>
        <w:numPr>
          <w:ilvl w:val="0"/>
          <w:numId w:val="1"/>
        </w:numPr>
        <w:rPr>
          <w:rFonts w:ascii="Times New Roman" w:hAnsi="Times New Roman" w:cs="Times New Roman"/>
          <w:sz w:val="24"/>
          <w:szCs w:val="24"/>
        </w:rPr>
      </w:pPr>
      <w:r w:rsidRPr="00D0029B">
        <w:rPr>
          <w:rFonts w:ascii="Times New Roman" w:hAnsi="Times New Roman" w:cs="Times New Roman"/>
          <w:sz w:val="24"/>
          <w:szCs w:val="24"/>
        </w:rPr>
        <w:t xml:space="preserve">The Moral Value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Thankfulness, and Contrition</w:t>
      </w:r>
    </w:p>
    <w:p w:rsidR="00993342" w:rsidRPr="00D0029B" w:rsidRDefault="00B41F2F" w:rsidP="006214DF">
      <w:pPr>
        <w:rPr>
          <w:rFonts w:ascii="Times New Roman" w:hAnsi="Times New Roman" w:cs="Times New Roman"/>
          <w:sz w:val="24"/>
          <w:szCs w:val="24"/>
        </w:rPr>
      </w:pPr>
      <w:r w:rsidRPr="00D0029B">
        <w:rPr>
          <w:rFonts w:ascii="Times New Roman" w:hAnsi="Times New Roman" w:cs="Times New Roman"/>
          <w:sz w:val="24"/>
          <w:szCs w:val="24"/>
        </w:rPr>
        <w:t>Two central questions animate this paper.</w:t>
      </w:r>
      <w:r w:rsidR="00623FCF" w:rsidRPr="00D0029B">
        <w:rPr>
          <w:rFonts w:ascii="Times New Roman" w:hAnsi="Times New Roman" w:cs="Times New Roman"/>
          <w:sz w:val="24"/>
          <w:szCs w:val="24"/>
        </w:rPr>
        <w:t xml:space="preserve"> </w:t>
      </w:r>
      <w:r w:rsidRPr="00D0029B">
        <w:rPr>
          <w:rFonts w:ascii="Times New Roman" w:hAnsi="Times New Roman" w:cs="Times New Roman"/>
          <w:sz w:val="24"/>
          <w:szCs w:val="24"/>
        </w:rPr>
        <w:t>One is the question of</w:t>
      </w:r>
      <w:r w:rsidR="008C5605" w:rsidRPr="00D0029B">
        <w:rPr>
          <w:rFonts w:ascii="Times New Roman" w:hAnsi="Times New Roman" w:cs="Times New Roman"/>
          <w:sz w:val="24"/>
          <w:szCs w:val="24"/>
        </w:rPr>
        <w:t xml:space="preserve"> whether </w:t>
      </w:r>
      <w:r w:rsidRPr="00D0029B">
        <w:rPr>
          <w:rFonts w:ascii="Times New Roman" w:hAnsi="Times New Roman" w:cs="Times New Roman"/>
          <w:sz w:val="24"/>
          <w:szCs w:val="24"/>
        </w:rPr>
        <w:t>attempting</w:t>
      </w:r>
      <w:r w:rsidR="008C5605" w:rsidRPr="00D0029B">
        <w:rPr>
          <w:rFonts w:ascii="Times New Roman" w:hAnsi="Times New Roman" w:cs="Times New Roman"/>
          <w:sz w:val="24"/>
          <w:szCs w:val="24"/>
        </w:rPr>
        <w:t xml:space="preserve"> to be a good person can manifest itself in making a determinative difference for whether a person cognitively commits to God’s existence. </w:t>
      </w:r>
      <w:r w:rsidR="005D24F3" w:rsidRPr="00D0029B">
        <w:rPr>
          <w:rFonts w:ascii="Times New Roman" w:hAnsi="Times New Roman" w:cs="Times New Roman"/>
          <w:sz w:val="24"/>
          <w:szCs w:val="24"/>
        </w:rPr>
        <w:t>In the previous s</w:t>
      </w:r>
      <w:r w:rsidR="00993342" w:rsidRPr="00D0029B">
        <w:rPr>
          <w:rFonts w:ascii="Times New Roman" w:hAnsi="Times New Roman" w:cs="Times New Roman"/>
          <w:sz w:val="24"/>
          <w:szCs w:val="24"/>
        </w:rPr>
        <w:t xml:space="preserve">ection we saw that pursuing or possessing the tendencies of </w:t>
      </w:r>
      <w:proofErr w:type="spellStart"/>
      <w:r w:rsidR="00993342" w:rsidRPr="00D0029B">
        <w:rPr>
          <w:rFonts w:ascii="Times New Roman" w:hAnsi="Times New Roman" w:cs="Times New Roman"/>
          <w:sz w:val="24"/>
          <w:szCs w:val="24"/>
        </w:rPr>
        <w:t>praisefulness</w:t>
      </w:r>
      <w:proofErr w:type="spellEnd"/>
      <w:r w:rsidR="00993342" w:rsidRPr="00D0029B">
        <w:rPr>
          <w:rFonts w:ascii="Times New Roman" w:hAnsi="Times New Roman" w:cs="Times New Roman"/>
          <w:sz w:val="24"/>
          <w:szCs w:val="24"/>
        </w:rPr>
        <w:t>, thankfulness, and contrition can make a determinative difference for whether one cognitively commits to God’</w:t>
      </w:r>
      <w:r w:rsidR="008C5605" w:rsidRPr="00D0029B">
        <w:rPr>
          <w:rFonts w:ascii="Times New Roman" w:hAnsi="Times New Roman" w:cs="Times New Roman"/>
          <w:sz w:val="24"/>
          <w:szCs w:val="24"/>
        </w:rPr>
        <w:t xml:space="preserve">s existence. </w:t>
      </w:r>
      <w:r w:rsidR="00993342" w:rsidRPr="00D0029B">
        <w:rPr>
          <w:rFonts w:ascii="Times New Roman" w:hAnsi="Times New Roman" w:cs="Times New Roman"/>
          <w:sz w:val="24"/>
          <w:szCs w:val="24"/>
        </w:rPr>
        <w:t>I now aim to</w:t>
      </w:r>
      <w:r w:rsidR="008C5605" w:rsidRPr="00D0029B">
        <w:rPr>
          <w:rFonts w:ascii="Times New Roman" w:hAnsi="Times New Roman" w:cs="Times New Roman"/>
          <w:sz w:val="24"/>
          <w:szCs w:val="24"/>
        </w:rPr>
        <w:t xml:space="preserve"> defend the thesis that the tendencies of </w:t>
      </w:r>
      <w:proofErr w:type="spellStart"/>
      <w:r w:rsidR="008C5605" w:rsidRPr="00D0029B">
        <w:rPr>
          <w:rFonts w:ascii="Times New Roman" w:hAnsi="Times New Roman" w:cs="Times New Roman"/>
          <w:sz w:val="24"/>
          <w:szCs w:val="24"/>
        </w:rPr>
        <w:t>praisefulness</w:t>
      </w:r>
      <w:proofErr w:type="spellEnd"/>
      <w:r w:rsidR="008C5605" w:rsidRPr="00D0029B">
        <w:rPr>
          <w:rFonts w:ascii="Times New Roman" w:hAnsi="Times New Roman" w:cs="Times New Roman"/>
          <w:sz w:val="24"/>
          <w:szCs w:val="24"/>
        </w:rPr>
        <w:t xml:space="preserve">, thankfulness, and contrition are morally valuable—that they are traits that a person might reasonably aim to cultivate and maintain as part of their pursuit of being good. If they are, </w:t>
      </w:r>
      <w:r w:rsidRPr="00D0029B">
        <w:rPr>
          <w:rFonts w:ascii="Times New Roman" w:hAnsi="Times New Roman" w:cs="Times New Roman"/>
          <w:sz w:val="24"/>
          <w:szCs w:val="24"/>
        </w:rPr>
        <w:t xml:space="preserve">then a positive answer to our first animating question follows: </w:t>
      </w:r>
      <w:r w:rsidR="008C5605" w:rsidRPr="00D0029B">
        <w:rPr>
          <w:rFonts w:ascii="Times New Roman" w:hAnsi="Times New Roman" w:cs="Times New Roman"/>
          <w:sz w:val="24"/>
          <w:szCs w:val="24"/>
        </w:rPr>
        <w:t xml:space="preserve">a person’s commitment to being good may manifest in making a determinative difference for whether they cognitively commit to God’s existence. </w:t>
      </w:r>
      <w:r w:rsidR="00993342" w:rsidRPr="00D0029B">
        <w:rPr>
          <w:rFonts w:ascii="Times New Roman" w:hAnsi="Times New Roman" w:cs="Times New Roman"/>
          <w:sz w:val="24"/>
          <w:szCs w:val="24"/>
        </w:rPr>
        <w:t xml:space="preserve"> </w:t>
      </w:r>
    </w:p>
    <w:p w:rsidR="008C5605" w:rsidRPr="00D0029B" w:rsidRDefault="008C5605" w:rsidP="006214DF">
      <w:pPr>
        <w:rPr>
          <w:rFonts w:ascii="Times New Roman" w:hAnsi="Times New Roman" w:cs="Times New Roman"/>
          <w:sz w:val="24"/>
          <w:szCs w:val="24"/>
        </w:rPr>
      </w:pPr>
      <w:r w:rsidRPr="00D0029B">
        <w:rPr>
          <w:rFonts w:ascii="Times New Roman" w:hAnsi="Times New Roman" w:cs="Times New Roman"/>
          <w:sz w:val="24"/>
          <w:szCs w:val="24"/>
        </w:rPr>
        <w:tab/>
        <w:t xml:space="preserve">It is worth starting with the observation that for some readers little argument may be needed for the conclusion that </w:t>
      </w:r>
      <w:r w:rsidR="00B41F2F" w:rsidRPr="00D0029B">
        <w:rPr>
          <w:rFonts w:ascii="Times New Roman" w:hAnsi="Times New Roman" w:cs="Times New Roman"/>
          <w:sz w:val="24"/>
          <w:szCs w:val="24"/>
        </w:rPr>
        <w:t xml:space="preserve">the traits of </w:t>
      </w:r>
      <w:proofErr w:type="spellStart"/>
      <w:r w:rsidR="00B41F2F" w:rsidRPr="00D0029B">
        <w:rPr>
          <w:rFonts w:ascii="Times New Roman" w:hAnsi="Times New Roman" w:cs="Times New Roman"/>
          <w:sz w:val="24"/>
          <w:szCs w:val="24"/>
        </w:rPr>
        <w:t>praisefulness</w:t>
      </w:r>
      <w:proofErr w:type="spellEnd"/>
      <w:r w:rsidR="00B41F2F" w:rsidRPr="00D0029B">
        <w:rPr>
          <w:rFonts w:ascii="Times New Roman" w:hAnsi="Times New Roman" w:cs="Times New Roman"/>
          <w:sz w:val="24"/>
          <w:szCs w:val="24"/>
        </w:rPr>
        <w:t>, thankfulness, and contrition</w:t>
      </w:r>
      <w:r w:rsidRPr="00D0029B">
        <w:rPr>
          <w:rFonts w:ascii="Times New Roman" w:hAnsi="Times New Roman" w:cs="Times New Roman"/>
          <w:sz w:val="24"/>
          <w:szCs w:val="24"/>
        </w:rPr>
        <w:t xml:space="preserve"> are morally valuable. Some readers may simply, upon understanding the nature of the traits, be inclined to think </w:t>
      </w:r>
      <w:r w:rsidR="00FD53D0" w:rsidRPr="00D0029B">
        <w:rPr>
          <w:rFonts w:ascii="Times New Roman" w:hAnsi="Times New Roman" w:cs="Times New Roman"/>
          <w:sz w:val="24"/>
          <w:szCs w:val="24"/>
        </w:rPr>
        <w:t xml:space="preserve">that </w:t>
      </w:r>
      <w:r w:rsidRPr="00D0029B">
        <w:rPr>
          <w:rFonts w:ascii="Times New Roman" w:hAnsi="Times New Roman" w:cs="Times New Roman"/>
          <w:sz w:val="24"/>
          <w:szCs w:val="24"/>
        </w:rPr>
        <w:t>possessing them is morally preferable to not possessing them. They might be inclined to judge that these are traits they wished their colleagues had, or that their children will come to possess one day. Such intuitions regarding the value of these traits may be as persuasive as</w:t>
      </w:r>
      <w:r w:rsidR="00FD53D0" w:rsidRPr="00D0029B">
        <w:rPr>
          <w:rFonts w:ascii="Times New Roman" w:hAnsi="Times New Roman" w:cs="Times New Roman"/>
          <w:sz w:val="24"/>
          <w:szCs w:val="24"/>
        </w:rPr>
        <w:t xml:space="preserve"> any rational argument could be for leading readers to the conclusion that these traits are morally valuable.</w:t>
      </w:r>
    </w:p>
    <w:p w:rsidR="008C5605" w:rsidRPr="00D0029B" w:rsidRDefault="008C5605" w:rsidP="006214DF">
      <w:pPr>
        <w:rPr>
          <w:rFonts w:ascii="Times New Roman" w:hAnsi="Times New Roman" w:cs="Times New Roman"/>
          <w:sz w:val="24"/>
          <w:szCs w:val="24"/>
        </w:rPr>
      </w:pPr>
      <w:r w:rsidRPr="00D0029B">
        <w:rPr>
          <w:rFonts w:ascii="Times New Roman" w:hAnsi="Times New Roman" w:cs="Times New Roman"/>
          <w:sz w:val="24"/>
          <w:szCs w:val="24"/>
        </w:rPr>
        <w:tab/>
        <w:t>A more demanding a</w:t>
      </w:r>
      <w:r w:rsidR="00FD53D0" w:rsidRPr="00D0029B">
        <w:rPr>
          <w:rFonts w:ascii="Times New Roman" w:hAnsi="Times New Roman" w:cs="Times New Roman"/>
          <w:sz w:val="24"/>
          <w:szCs w:val="24"/>
        </w:rPr>
        <w:t>rgument in favor of the value of</w:t>
      </w:r>
      <w:r w:rsidRPr="00D0029B">
        <w:rPr>
          <w:rFonts w:ascii="Times New Roman" w:hAnsi="Times New Roman" w:cs="Times New Roman"/>
          <w:sz w:val="24"/>
          <w:szCs w:val="24"/>
        </w:rPr>
        <w:t xml:space="preserve"> these traits that remains in the neighborhood of such intuitions is one that appeals to the recently fashionable thesis of moral </w:t>
      </w:r>
      <w:proofErr w:type="spellStart"/>
      <w:r w:rsidRPr="00D0029B">
        <w:rPr>
          <w:rFonts w:ascii="Times New Roman" w:hAnsi="Times New Roman" w:cs="Times New Roman"/>
          <w:sz w:val="24"/>
          <w:szCs w:val="24"/>
        </w:rPr>
        <w:t>exemplarism</w:t>
      </w:r>
      <w:proofErr w:type="spellEnd"/>
      <w:r w:rsidRPr="00D0029B">
        <w:rPr>
          <w:rFonts w:ascii="Times New Roman" w:hAnsi="Times New Roman" w:cs="Times New Roman"/>
          <w:sz w:val="24"/>
          <w:szCs w:val="24"/>
        </w:rPr>
        <w:t xml:space="preserve">. According to moral </w:t>
      </w:r>
      <w:proofErr w:type="spellStart"/>
      <w:r w:rsidRPr="00D0029B">
        <w:rPr>
          <w:rFonts w:ascii="Times New Roman" w:hAnsi="Times New Roman" w:cs="Times New Roman"/>
          <w:sz w:val="24"/>
          <w:szCs w:val="24"/>
        </w:rPr>
        <w:t>exemplarists</w:t>
      </w:r>
      <w:proofErr w:type="spellEnd"/>
      <w:r w:rsidRPr="00D0029B">
        <w:rPr>
          <w:rFonts w:ascii="Times New Roman" w:hAnsi="Times New Roman" w:cs="Times New Roman"/>
          <w:sz w:val="24"/>
          <w:szCs w:val="24"/>
        </w:rPr>
        <w:t xml:space="preserve"> such as Linda </w:t>
      </w:r>
      <w:proofErr w:type="spellStart"/>
      <w:r w:rsidRPr="00D0029B">
        <w:rPr>
          <w:rFonts w:ascii="Times New Roman" w:hAnsi="Times New Roman" w:cs="Times New Roman"/>
          <w:sz w:val="24"/>
          <w:szCs w:val="24"/>
        </w:rPr>
        <w:t>Zagzebski</w:t>
      </w:r>
      <w:proofErr w:type="spellEnd"/>
      <w:r w:rsidRPr="00D0029B">
        <w:rPr>
          <w:rFonts w:ascii="Times New Roman" w:hAnsi="Times New Roman" w:cs="Times New Roman"/>
          <w:sz w:val="24"/>
          <w:szCs w:val="24"/>
        </w:rPr>
        <w:t xml:space="preserve"> (2017), the emotion of </w:t>
      </w:r>
      <w:r w:rsidR="00FD53D0" w:rsidRPr="00D0029B">
        <w:rPr>
          <w:rFonts w:ascii="Times New Roman" w:hAnsi="Times New Roman" w:cs="Times New Roman"/>
          <w:sz w:val="24"/>
          <w:szCs w:val="24"/>
        </w:rPr>
        <w:t xml:space="preserve">admiration is a fallible guide to moral value. More specifically, the existence of widespread conscientious admiration for a character trait T is strong evidence that T is a virtue. Thus, if there is widespread conscientious admiration for </w:t>
      </w:r>
      <w:proofErr w:type="spellStart"/>
      <w:r w:rsidR="00FD53D0" w:rsidRPr="00D0029B">
        <w:rPr>
          <w:rFonts w:ascii="Times New Roman" w:hAnsi="Times New Roman" w:cs="Times New Roman"/>
          <w:sz w:val="24"/>
          <w:szCs w:val="24"/>
        </w:rPr>
        <w:t>praisefulness</w:t>
      </w:r>
      <w:proofErr w:type="spellEnd"/>
      <w:r w:rsidR="00FD53D0" w:rsidRPr="00D0029B">
        <w:rPr>
          <w:rFonts w:ascii="Times New Roman" w:hAnsi="Times New Roman" w:cs="Times New Roman"/>
          <w:sz w:val="24"/>
          <w:szCs w:val="24"/>
        </w:rPr>
        <w:t xml:space="preserve">, thankfulness, or contrition and moral </w:t>
      </w:r>
      <w:proofErr w:type="spellStart"/>
      <w:r w:rsidR="00FD53D0" w:rsidRPr="00D0029B">
        <w:rPr>
          <w:rFonts w:ascii="Times New Roman" w:hAnsi="Times New Roman" w:cs="Times New Roman"/>
          <w:sz w:val="24"/>
          <w:szCs w:val="24"/>
        </w:rPr>
        <w:t>exemplarism</w:t>
      </w:r>
      <w:proofErr w:type="spellEnd"/>
      <w:r w:rsidR="00FD53D0" w:rsidRPr="00D0029B">
        <w:rPr>
          <w:rFonts w:ascii="Times New Roman" w:hAnsi="Times New Roman" w:cs="Times New Roman"/>
          <w:sz w:val="24"/>
          <w:szCs w:val="24"/>
        </w:rPr>
        <w:t xml:space="preserve"> is true, then these traits are </w:t>
      </w:r>
      <w:r w:rsidR="00B41F2F" w:rsidRPr="00D0029B">
        <w:rPr>
          <w:rFonts w:ascii="Times New Roman" w:hAnsi="Times New Roman" w:cs="Times New Roman"/>
          <w:sz w:val="24"/>
          <w:szCs w:val="24"/>
        </w:rPr>
        <w:t xml:space="preserve">likely </w:t>
      </w:r>
      <w:r w:rsidR="00FD53D0" w:rsidRPr="00D0029B">
        <w:rPr>
          <w:rFonts w:ascii="Times New Roman" w:hAnsi="Times New Roman" w:cs="Times New Roman"/>
          <w:sz w:val="24"/>
          <w:szCs w:val="24"/>
        </w:rPr>
        <w:t xml:space="preserve">virtues. I am in possession of no direct evidence </w:t>
      </w:r>
      <w:r w:rsidR="00FD53D0" w:rsidRPr="00D0029B">
        <w:rPr>
          <w:rFonts w:ascii="Times New Roman" w:hAnsi="Times New Roman" w:cs="Times New Roman"/>
          <w:sz w:val="24"/>
          <w:szCs w:val="24"/>
        </w:rPr>
        <w:lastRenderedPageBreak/>
        <w:t xml:space="preserve">regarding whether there is such widespread admiration, </w:t>
      </w:r>
      <w:r w:rsidR="00DB59A0" w:rsidRPr="00D0029B">
        <w:rPr>
          <w:rFonts w:ascii="Times New Roman" w:hAnsi="Times New Roman" w:cs="Times New Roman"/>
          <w:sz w:val="24"/>
          <w:szCs w:val="24"/>
        </w:rPr>
        <w:t xml:space="preserve">and </w:t>
      </w:r>
      <w:r w:rsidR="00FD53D0" w:rsidRPr="00D0029B">
        <w:rPr>
          <w:rFonts w:ascii="Times New Roman" w:hAnsi="Times New Roman" w:cs="Times New Roman"/>
          <w:sz w:val="24"/>
          <w:szCs w:val="24"/>
        </w:rPr>
        <w:t xml:space="preserve">so I will not </w:t>
      </w:r>
      <w:r w:rsidR="00DB59A0" w:rsidRPr="00D0029B">
        <w:rPr>
          <w:rFonts w:ascii="Times New Roman" w:hAnsi="Times New Roman" w:cs="Times New Roman"/>
          <w:sz w:val="24"/>
          <w:szCs w:val="24"/>
        </w:rPr>
        <w:t>concentrate on developing</w:t>
      </w:r>
      <w:r w:rsidR="00FD53D0" w:rsidRPr="00D0029B">
        <w:rPr>
          <w:rFonts w:ascii="Times New Roman" w:hAnsi="Times New Roman" w:cs="Times New Roman"/>
          <w:sz w:val="24"/>
          <w:szCs w:val="24"/>
        </w:rPr>
        <w:t xml:space="preserve"> this line of argument further.</w:t>
      </w:r>
      <w:r w:rsidR="00DB59A0" w:rsidRPr="00D0029B">
        <w:rPr>
          <w:rFonts w:ascii="Times New Roman" w:hAnsi="Times New Roman" w:cs="Times New Roman"/>
          <w:sz w:val="24"/>
          <w:szCs w:val="24"/>
        </w:rPr>
        <w:t xml:space="preserve"> </w:t>
      </w:r>
      <w:r w:rsidR="001F5F42">
        <w:rPr>
          <w:rFonts w:ascii="Times New Roman" w:hAnsi="Times New Roman" w:cs="Times New Roman"/>
          <w:sz w:val="24"/>
          <w:szCs w:val="24"/>
        </w:rPr>
        <w:t>A</w:t>
      </w:r>
      <w:r w:rsidR="00DB59A0" w:rsidRPr="00D0029B">
        <w:rPr>
          <w:rFonts w:ascii="Times New Roman" w:hAnsi="Times New Roman" w:cs="Times New Roman"/>
          <w:sz w:val="24"/>
          <w:szCs w:val="24"/>
        </w:rPr>
        <w:t xml:space="preserve"> psychological study testing the existence of such admiration </w:t>
      </w:r>
      <w:r w:rsidR="00C95092" w:rsidRPr="00D0029B">
        <w:rPr>
          <w:rFonts w:ascii="Times New Roman" w:hAnsi="Times New Roman" w:cs="Times New Roman"/>
          <w:sz w:val="24"/>
          <w:szCs w:val="24"/>
        </w:rPr>
        <w:t xml:space="preserve">more directly </w:t>
      </w:r>
      <w:r w:rsidR="00DB59A0" w:rsidRPr="00D0029B">
        <w:rPr>
          <w:rFonts w:ascii="Times New Roman" w:hAnsi="Times New Roman" w:cs="Times New Roman"/>
          <w:sz w:val="24"/>
          <w:szCs w:val="24"/>
        </w:rPr>
        <w:t xml:space="preserve">would be philosophically-informative.  </w:t>
      </w:r>
    </w:p>
    <w:p w:rsidR="00FD53D0" w:rsidRPr="00D0029B" w:rsidRDefault="00FD53D0" w:rsidP="006214DF">
      <w:pPr>
        <w:rPr>
          <w:rFonts w:ascii="Times New Roman" w:hAnsi="Times New Roman" w:cs="Times New Roman"/>
          <w:sz w:val="24"/>
          <w:szCs w:val="24"/>
        </w:rPr>
      </w:pPr>
      <w:r w:rsidRPr="00D0029B">
        <w:rPr>
          <w:rFonts w:ascii="Times New Roman" w:hAnsi="Times New Roman" w:cs="Times New Roman"/>
          <w:sz w:val="24"/>
          <w:szCs w:val="24"/>
        </w:rPr>
        <w:tab/>
      </w:r>
      <w:r w:rsidR="003852CB">
        <w:rPr>
          <w:rFonts w:ascii="Times New Roman" w:hAnsi="Times New Roman" w:cs="Times New Roman"/>
          <w:sz w:val="24"/>
          <w:szCs w:val="24"/>
        </w:rPr>
        <w:t>A different</w:t>
      </w:r>
      <w:r w:rsidRPr="00D0029B">
        <w:rPr>
          <w:rFonts w:ascii="Times New Roman" w:hAnsi="Times New Roman" w:cs="Times New Roman"/>
          <w:sz w:val="24"/>
          <w:szCs w:val="24"/>
        </w:rPr>
        <w:t xml:space="preserve"> approach to defending the value of these traits</w:t>
      </w:r>
      <w:r w:rsidR="003852CB">
        <w:rPr>
          <w:rFonts w:ascii="Times New Roman" w:hAnsi="Times New Roman" w:cs="Times New Roman"/>
          <w:sz w:val="24"/>
          <w:szCs w:val="24"/>
        </w:rPr>
        <w:t xml:space="preserve">, which will help us to uncover a deep account of their value, </w:t>
      </w:r>
      <w:r w:rsidRPr="00D0029B">
        <w:rPr>
          <w:rFonts w:ascii="Times New Roman" w:hAnsi="Times New Roman" w:cs="Times New Roman"/>
          <w:sz w:val="24"/>
          <w:szCs w:val="24"/>
        </w:rPr>
        <w:t xml:space="preserve">involves attending to other traits that have been regarded as virtues, and arguing that if these latter traits are </w:t>
      </w:r>
      <w:r w:rsidR="007F4041" w:rsidRPr="00D0029B">
        <w:rPr>
          <w:rFonts w:ascii="Times New Roman" w:hAnsi="Times New Roman" w:cs="Times New Roman"/>
          <w:sz w:val="24"/>
          <w:szCs w:val="24"/>
        </w:rPr>
        <w:t>morally valuable</w:t>
      </w:r>
      <w:r w:rsidRPr="00D0029B">
        <w:rPr>
          <w:rFonts w:ascii="Times New Roman" w:hAnsi="Times New Roman" w:cs="Times New Roman"/>
          <w:sz w:val="24"/>
          <w:szCs w:val="24"/>
        </w:rPr>
        <w:t xml:space="preserve"> then so are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and contrition. </w:t>
      </w:r>
      <w:r w:rsidR="004406CF" w:rsidRPr="00D0029B">
        <w:rPr>
          <w:rFonts w:ascii="Times New Roman" w:hAnsi="Times New Roman" w:cs="Times New Roman"/>
          <w:sz w:val="24"/>
          <w:szCs w:val="24"/>
        </w:rPr>
        <w:t xml:space="preserve">For example, several philosophers have been attracted to the idea that it is morally excellent to give others a certain kind of benefit of the doubt—to err, we might say, on the side of viewing others more positively or charitably. Susan Wolf, for example, in her classic essay on moral saints, proposes that a moral saint “should try to look for the best in people” and “give them the benefit of the doubt as long as possible” (1982: 422). </w:t>
      </w:r>
      <w:r w:rsidR="003D3762" w:rsidRPr="00D0029B">
        <w:rPr>
          <w:rFonts w:ascii="Times New Roman" w:hAnsi="Times New Roman" w:cs="Times New Roman"/>
          <w:sz w:val="24"/>
          <w:szCs w:val="24"/>
        </w:rPr>
        <w:t xml:space="preserve">Similarly, </w:t>
      </w:r>
      <w:r w:rsidR="004406CF" w:rsidRPr="00D0029B">
        <w:rPr>
          <w:rFonts w:ascii="Times New Roman" w:hAnsi="Times New Roman" w:cs="Times New Roman"/>
          <w:sz w:val="24"/>
          <w:szCs w:val="24"/>
        </w:rPr>
        <w:t>Ryan Preston-</w:t>
      </w:r>
      <w:proofErr w:type="spellStart"/>
      <w:r w:rsidR="004406CF" w:rsidRPr="00D0029B">
        <w:rPr>
          <w:rFonts w:ascii="Times New Roman" w:hAnsi="Times New Roman" w:cs="Times New Roman"/>
          <w:sz w:val="24"/>
          <w:szCs w:val="24"/>
        </w:rPr>
        <w:t>Roedder</w:t>
      </w:r>
      <w:proofErr w:type="spellEnd"/>
      <w:r w:rsidR="004406CF" w:rsidRPr="00D0029B">
        <w:rPr>
          <w:rFonts w:ascii="Times New Roman" w:hAnsi="Times New Roman" w:cs="Times New Roman"/>
          <w:sz w:val="24"/>
          <w:szCs w:val="24"/>
        </w:rPr>
        <w:t xml:space="preserve"> defends the value of a virtue he calls “faith in humanity” at length, where this virtue involves both a cognitive element and a volitional element. Of the cognitive element, he writes that “when someone who has faith in humanity morally evaluates other people’s actions, motives, or characters, she tends to give them the benefit of the doubt.” Moreover, she tends to “believe in people, trust in them, make presumptions in their favor, or see them in a favorable light, morally speaking” (2013: 666). </w:t>
      </w:r>
      <w:r w:rsidR="003D3762" w:rsidRPr="00D0029B">
        <w:rPr>
          <w:rFonts w:ascii="Times New Roman" w:hAnsi="Times New Roman" w:cs="Times New Roman"/>
          <w:sz w:val="24"/>
          <w:szCs w:val="24"/>
        </w:rPr>
        <w:t xml:space="preserve">This cognitive element is complemented by a volitional element which requires of the person with faith that it “be important for her, in </w:t>
      </w:r>
      <w:proofErr w:type="gramStart"/>
      <w:r w:rsidR="003D3762" w:rsidRPr="00D0029B">
        <w:rPr>
          <w:rFonts w:ascii="Times New Roman" w:hAnsi="Times New Roman" w:cs="Times New Roman"/>
          <w:sz w:val="24"/>
          <w:szCs w:val="24"/>
        </w:rPr>
        <w:t>itself, that</w:t>
      </w:r>
      <w:proofErr w:type="gramEnd"/>
      <w:r w:rsidR="003D3762" w:rsidRPr="00D0029B">
        <w:rPr>
          <w:rFonts w:ascii="Times New Roman" w:hAnsi="Times New Roman" w:cs="Times New Roman"/>
          <w:sz w:val="24"/>
          <w:szCs w:val="24"/>
        </w:rPr>
        <w:t xml:space="preserve"> [other] people act rightly” (667). </w:t>
      </w:r>
      <w:r w:rsidR="00C866AC" w:rsidRPr="00D0029B">
        <w:rPr>
          <w:rFonts w:ascii="Times New Roman" w:hAnsi="Times New Roman" w:cs="Times New Roman"/>
          <w:sz w:val="24"/>
          <w:szCs w:val="24"/>
        </w:rPr>
        <w:t xml:space="preserve">Michael Pace likewise writes that “thinking charitably of </w:t>
      </w:r>
      <w:proofErr w:type="gramStart"/>
      <w:r w:rsidR="00C866AC" w:rsidRPr="00D0029B">
        <w:rPr>
          <w:rFonts w:ascii="Times New Roman" w:hAnsi="Times New Roman" w:cs="Times New Roman"/>
          <w:sz w:val="24"/>
          <w:szCs w:val="24"/>
        </w:rPr>
        <w:t>others,</w:t>
      </w:r>
      <w:proofErr w:type="gramEnd"/>
      <w:r w:rsidR="00C866AC" w:rsidRPr="00D0029B">
        <w:rPr>
          <w:rFonts w:ascii="Times New Roman" w:hAnsi="Times New Roman" w:cs="Times New Roman"/>
          <w:sz w:val="24"/>
          <w:szCs w:val="24"/>
        </w:rPr>
        <w:t xml:space="preserve"> may in fact be a </w:t>
      </w:r>
      <w:r w:rsidR="00C866AC" w:rsidRPr="00D0029B">
        <w:rPr>
          <w:rFonts w:ascii="Times New Roman" w:hAnsi="Times New Roman" w:cs="Times New Roman"/>
          <w:i/>
          <w:sz w:val="24"/>
          <w:szCs w:val="24"/>
        </w:rPr>
        <w:t xml:space="preserve">prima facie </w:t>
      </w:r>
      <w:r w:rsidR="00C866AC" w:rsidRPr="00D0029B">
        <w:rPr>
          <w:rFonts w:ascii="Times New Roman" w:hAnsi="Times New Roman" w:cs="Times New Roman"/>
          <w:sz w:val="24"/>
          <w:szCs w:val="24"/>
        </w:rPr>
        <w:t>moral obligation regarding evidential standards that one has to everyone. . . Other things being equal, adjusting one’s standards to give people the benefit of the doubt seems to be a moral good that flows from the good of treating ot</w:t>
      </w:r>
      <w:r w:rsidR="005D24F3" w:rsidRPr="00D0029B">
        <w:rPr>
          <w:rFonts w:ascii="Times New Roman" w:hAnsi="Times New Roman" w:cs="Times New Roman"/>
          <w:sz w:val="24"/>
          <w:szCs w:val="24"/>
        </w:rPr>
        <w:t>hers with respect” (2011: 258-9; cf. Roberts and Wood 2007: 73-75, Adams 1987: 155)</w:t>
      </w:r>
      <w:r w:rsidR="00C866AC" w:rsidRPr="00D0029B">
        <w:rPr>
          <w:rFonts w:ascii="Times New Roman" w:hAnsi="Times New Roman" w:cs="Times New Roman"/>
          <w:sz w:val="24"/>
          <w:szCs w:val="24"/>
        </w:rPr>
        <w:t xml:space="preserve">. </w:t>
      </w:r>
    </w:p>
    <w:p w:rsidR="009B2088" w:rsidRPr="00D0029B" w:rsidRDefault="00C866AC" w:rsidP="006214DF">
      <w:pPr>
        <w:rPr>
          <w:rFonts w:ascii="Times New Roman" w:hAnsi="Times New Roman" w:cs="Times New Roman"/>
          <w:sz w:val="24"/>
          <w:szCs w:val="24"/>
        </w:rPr>
      </w:pPr>
      <w:r w:rsidRPr="00D0029B">
        <w:rPr>
          <w:rFonts w:ascii="Times New Roman" w:hAnsi="Times New Roman" w:cs="Times New Roman"/>
          <w:sz w:val="24"/>
          <w:szCs w:val="24"/>
        </w:rPr>
        <w:tab/>
      </w:r>
      <w:r w:rsidR="009B2088" w:rsidRPr="00D0029B">
        <w:rPr>
          <w:rFonts w:ascii="Times New Roman" w:hAnsi="Times New Roman" w:cs="Times New Roman"/>
          <w:sz w:val="24"/>
          <w:szCs w:val="24"/>
        </w:rPr>
        <w:t xml:space="preserve">In each of these cases, we find a proposal that a tendency to err on the side of viewing others favorably is a central component (or perhaps the whole) of some virtue or other—whether that virtue is the virtue of giving the benefit of the doubt, the virtue of faith, or the virtue of respect. What is important to note for our context is that if any of these traits is indeed a virtue and centrally includes the disposition to err on the side of viewing others favorably, then this provides reason for thinking that the traits of </w:t>
      </w:r>
      <w:proofErr w:type="spellStart"/>
      <w:r w:rsidR="009B2088" w:rsidRPr="00D0029B">
        <w:rPr>
          <w:rFonts w:ascii="Times New Roman" w:hAnsi="Times New Roman" w:cs="Times New Roman"/>
          <w:sz w:val="24"/>
          <w:szCs w:val="24"/>
        </w:rPr>
        <w:t>praisefulness</w:t>
      </w:r>
      <w:proofErr w:type="spellEnd"/>
      <w:r w:rsidR="009B2088" w:rsidRPr="00D0029B">
        <w:rPr>
          <w:rFonts w:ascii="Times New Roman" w:hAnsi="Times New Roman" w:cs="Times New Roman"/>
          <w:sz w:val="24"/>
          <w:szCs w:val="24"/>
        </w:rPr>
        <w:t xml:space="preserve"> and thankfulness are </w:t>
      </w:r>
      <w:r w:rsidR="00206246" w:rsidRPr="00D0029B">
        <w:rPr>
          <w:rFonts w:ascii="Times New Roman" w:hAnsi="Times New Roman" w:cs="Times New Roman"/>
          <w:sz w:val="24"/>
          <w:szCs w:val="24"/>
        </w:rPr>
        <w:t>morally valuable</w:t>
      </w:r>
      <w:r w:rsidR="009B2088" w:rsidRPr="00D0029B">
        <w:rPr>
          <w:rFonts w:ascii="Times New Roman" w:hAnsi="Times New Roman" w:cs="Times New Roman"/>
          <w:sz w:val="24"/>
          <w:szCs w:val="24"/>
        </w:rPr>
        <w:t xml:space="preserve">. For these traits too are centrally constituted by dispositions to err on the side of viewing others favorably. It is just that these other-favoring dispositions are restricted to particular domains—namely, domains in which it is others’ achievements or acts of beneficence that are up for consideration—and they are accompanied by fitting favorable </w:t>
      </w:r>
      <w:r w:rsidR="009B2088" w:rsidRPr="00D0029B">
        <w:rPr>
          <w:rFonts w:ascii="Times New Roman" w:hAnsi="Times New Roman" w:cs="Times New Roman"/>
          <w:i/>
          <w:sz w:val="24"/>
          <w:szCs w:val="24"/>
        </w:rPr>
        <w:t>evaluative</w:t>
      </w:r>
      <w:r w:rsidR="009B2088" w:rsidRPr="00D0029B">
        <w:rPr>
          <w:rFonts w:ascii="Times New Roman" w:hAnsi="Times New Roman" w:cs="Times New Roman"/>
          <w:sz w:val="24"/>
          <w:szCs w:val="24"/>
        </w:rPr>
        <w:t xml:space="preserve"> stances,</w:t>
      </w:r>
      <w:r w:rsidR="00DF592A" w:rsidRPr="00D0029B">
        <w:rPr>
          <w:rFonts w:ascii="Times New Roman" w:hAnsi="Times New Roman" w:cs="Times New Roman"/>
          <w:sz w:val="24"/>
          <w:szCs w:val="24"/>
        </w:rPr>
        <w:t xml:space="preserve"> where not all of the virtues identified above </w:t>
      </w:r>
      <w:r w:rsidR="009B2088" w:rsidRPr="00D0029B">
        <w:rPr>
          <w:rFonts w:ascii="Times New Roman" w:hAnsi="Times New Roman" w:cs="Times New Roman"/>
          <w:sz w:val="24"/>
          <w:szCs w:val="24"/>
        </w:rPr>
        <w:t xml:space="preserve">require such evaluative stances in addition to favorable </w:t>
      </w:r>
      <w:r w:rsidR="009B2088" w:rsidRPr="00D0029B">
        <w:rPr>
          <w:rFonts w:ascii="Times New Roman" w:hAnsi="Times New Roman" w:cs="Times New Roman"/>
          <w:i/>
          <w:sz w:val="24"/>
          <w:szCs w:val="24"/>
        </w:rPr>
        <w:t>cognitive</w:t>
      </w:r>
      <w:r w:rsidR="009B2088" w:rsidRPr="00D0029B">
        <w:rPr>
          <w:rFonts w:ascii="Times New Roman" w:hAnsi="Times New Roman" w:cs="Times New Roman"/>
          <w:sz w:val="24"/>
          <w:szCs w:val="24"/>
        </w:rPr>
        <w:t xml:space="preserve"> stances. We might say, then, following Daniel Russell</w:t>
      </w:r>
      <w:r w:rsidR="004928EC" w:rsidRPr="00D0029B">
        <w:rPr>
          <w:rFonts w:ascii="Times New Roman" w:hAnsi="Times New Roman" w:cs="Times New Roman"/>
          <w:sz w:val="24"/>
          <w:szCs w:val="24"/>
        </w:rPr>
        <w:t xml:space="preserve"> (2009</w:t>
      </w:r>
      <w:r w:rsidR="00510838">
        <w:rPr>
          <w:rFonts w:ascii="Times New Roman" w:hAnsi="Times New Roman" w:cs="Times New Roman"/>
          <w:sz w:val="24"/>
          <w:szCs w:val="24"/>
        </w:rPr>
        <w:t>: ch.7</w:t>
      </w:r>
      <w:r w:rsidR="004928EC" w:rsidRPr="00D0029B">
        <w:rPr>
          <w:rFonts w:ascii="Times New Roman" w:hAnsi="Times New Roman" w:cs="Times New Roman"/>
          <w:sz w:val="24"/>
          <w:szCs w:val="24"/>
        </w:rPr>
        <w:t>)</w:t>
      </w:r>
      <w:r w:rsidR="009B2088" w:rsidRPr="00D0029B">
        <w:rPr>
          <w:rFonts w:ascii="Times New Roman" w:hAnsi="Times New Roman" w:cs="Times New Roman"/>
          <w:sz w:val="24"/>
          <w:szCs w:val="24"/>
        </w:rPr>
        <w:t xml:space="preserve">, that </w:t>
      </w:r>
      <w:proofErr w:type="spellStart"/>
      <w:r w:rsidR="009B2088" w:rsidRPr="00D0029B">
        <w:rPr>
          <w:rFonts w:ascii="Times New Roman" w:hAnsi="Times New Roman" w:cs="Times New Roman"/>
          <w:sz w:val="24"/>
          <w:szCs w:val="24"/>
        </w:rPr>
        <w:t>praisefulness</w:t>
      </w:r>
      <w:proofErr w:type="spellEnd"/>
      <w:r w:rsidR="009B2088" w:rsidRPr="00D0029B">
        <w:rPr>
          <w:rFonts w:ascii="Times New Roman" w:hAnsi="Times New Roman" w:cs="Times New Roman"/>
          <w:sz w:val="24"/>
          <w:szCs w:val="24"/>
        </w:rPr>
        <w:t xml:space="preserve"> and thankfulness as defined here are </w:t>
      </w:r>
      <w:r w:rsidR="005D24F3" w:rsidRPr="00D0029B">
        <w:rPr>
          <w:rFonts w:ascii="Times New Roman" w:hAnsi="Times New Roman" w:cs="Times New Roman"/>
          <w:sz w:val="24"/>
          <w:szCs w:val="24"/>
        </w:rPr>
        <w:t>“</w:t>
      </w:r>
      <w:r w:rsidR="009B2088" w:rsidRPr="00D0029B">
        <w:rPr>
          <w:rFonts w:ascii="Times New Roman" w:hAnsi="Times New Roman" w:cs="Times New Roman"/>
          <w:sz w:val="24"/>
          <w:szCs w:val="24"/>
        </w:rPr>
        <w:t>unique specifications</w:t>
      </w:r>
      <w:r w:rsidR="003947F1" w:rsidRPr="00D0029B">
        <w:rPr>
          <w:rFonts w:ascii="Times New Roman" w:hAnsi="Times New Roman" w:cs="Times New Roman"/>
          <w:sz w:val="24"/>
          <w:szCs w:val="24"/>
        </w:rPr>
        <w:t>,</w:t>
      </w:r>
      <w:r w:rsidR="005D24F3" w:rsidRPr="00D0029B">
        <w:rPr>
          <w:rFonts w:ascii="Times New Roman" w:hAnsi="Times New Roman" w:cs="Times New Roman"/>
          <w:sz w:val="24"/>
          <w:szCs w:val="24"/>
        </w:rPr>
        <w:t>”</w:t>
      </w:r>
      <w:r w:rsidR="003947F1" w:rsidRPr="00D0029B">
        <w:rPr>
          <w:rFonts w:ascii="Times New Roman" w:hAnsi="Times New Roman" w:cs="Times New Roman"/>
          <w:sz w:val="24"/>
          <w:szCs w:val="24"/>
        </w:rPr>
        <w:t xml:space="preserve"> or central components of unique specifications,</w:t>
      </w:r>
      <w:r w:rsidR="009B2088" w:rsidRPr="00D0029B">
        <w:rPr>
          <w:rFonts w:ascii="Times New Roman" w:hAnsi="Times New Roman" w:cs="Times New Roman"/>
          <w:sz w:val="24"/>
          <w:szCs w:val="24"/>
        </w:rPr>
        <w:t xml:space="preserve"> of more cardinal virtues such as faith or </w:t>
      </w:r>
      <w:r w:rsidR="00206246" w:rsidRPr="00D0029B">
        <w:rPr>
          <w:rFonts w:ascii="Times New Roman" w:hAnsi="Times New Roman" w:cs="Times New Roman"/>
          <w:sz w:val="24"/>
          <w:szCs w:val="24"/>
        </w:rPr>
        <w:t>giving the benefit of the doubt</w:t>
      </w:r>
      <w:r w:rsidR="005D24F3" w:rsidRPr="00D0029B">
        <w:rPr>
          <w:rFonts w:ascii="Times New Roman" w:hAnsi="Times New Roman" w:cs="Times New Roman"/>
          <w:sz w:val="24"/>
          <w:szCs w:val="24"/>
        </w:rPr>
        <w:t xml:space="preserve"> or respect, in much the way that magnificence is a unique specification of generosity.</w:t>
      </w:r>
    </w:p>
    <w:p w:rsidR="00D94DBC" w:rsidRPr="00D0029B" w:rsidRDefault="009B2088" w:rsidP="006214DF">
      <w:pPr>
        <w:rPr>
          <w:rFonts w:ascii="Times New Roman" w:hAnsi="Times New Roman" w:cs="Times New Roman"/>
          <w:sz w:val="24"/>
          <w:szCs w:val="24"/>
        </w:rPr>
      </w:pPr>
      <w:r w:rsidRPr="00D0029B">
        <w:rPr>
          <w:rFonts w:ascii="Times New Roman" w:hAnsi="Times New Roman" w:cs="Times New Roman"/>
          <w:sz w:val="24"/>
          <w:szCs w:val="24"/>
        </w:rPr>
        <w:lastRenderedPageBreak/>
        <w:tab/>
      </w:r>
      <w:r w:rsidR="004928EC" w:rsidRPr="00D0029B">
        <w:rPr>
          <w:rFonts w:ascii="Times New Roman" w:hAnsi="Times New Roman" w:cs="Times New Roman"/>
          <w:sz w:val="24"/>
          <w:szCs w:val="24"/>
        </w:rPr>
        <w:t xml:space="preserve">Moreover, </w:t>
      </w:r>
      <w:r w:rsidR="00DF592A" w:rsidRPr="00D0029B">
        <w:rPr>
          <w:rFonts w:ascii="Times New Roman" w:hAnsi="Times New Roman" w:cs="Times New Roman"/>
          <w:sz w:val="24"/>
          <w:szCs w:val="24"/>
        </w:rPr>
        <w:t xml:space="preserve">we can locate a plausible deep story about the moral value of not only </w:t>
      </w:r>
      <w:proofErr w:type="spellStart"/>
      <w:r w:rsidR="00DF592A" w:rsidRPr="00D0029B">
        <w:rPr>
          <w:rFonts w:ascii="Times New Roman" w:hAnsi="Times New Roman" w:cs="Times New Roman"/>
          <w:sz w:val="24"/>
          <w:szCs w:val="24"/>
        </w:rPr>
        <w:t>praisefulness</w:t>
      </w:r>
      <w:proofErr w:type="spellEnd"/>
      <w:r w:rsidR="00DF592A" w:rsidRPr="00D0029B">
        <w:rPr>
          <w:rFonts w:ascii="Times New Roman" w:hAnsi="Times New Roman" w:cs="Times New Roman"/>
          <w:sz w:val="24"/>
          <w:szCs w:val="24"/>
        </w:rPr>
        <w:t xml:space="preserve"> and thankfu</w:t>
      </w:r>
      <w:r w:rsidR="00105289" w:rsidRPr="00D0029B">
        <w:rPr>
          <w:rFonts w:ascii="Times New Roman" w:hAnsi="Times New Roman" w:cs="Times New Roman"/>
          <w:sz w:val="24"/>
          <w:szCs w:val="24"/>
        </w:rPr>
        <w:t>lness</w:t>
      </w:r>
      <w:r w:rsidR="00DF592A" w:rsidRPr="00D0029B">
        <w:rPr>
          <w:rFonts w:ascii="Times New Roman" w:hAnsi="Times New Roman" w:cs="Times New Roman"/>
          <w:sz w:val="24"/>
          <w:szCs w:val="24"/>
        </w:rPr>
        <w:t xml:space="preserve"> but contrition as well by attending to </w:t>
      </w:r>
      <w:r w:rsidR="00D94DBC" w:rsidRPr="00D0029B">
        <w:rPr>
          <w:rFonts w:ascii="Times New Roman" w:hAnsi="Times New Roman" w:cs="Times New Roman"/>
          <w:sz w:val="24"/>
          <w:szCs w:val="24"/>
        </w:rPr>
        <w:t xml:space="preserve">why it is that these traits involving </w:t>
      </w:r>
      <w:r w:rsidR="00105289" w:rsidRPr="00D0029B">
        <w:rPr>
          <w:rFonts w:ascii="Times New Roman" w:hAnsi="Times New Roman" w:cs="Times New Roman"/>
          <w:sz w:val="24"/>
          <w:szCs w:val="24"/>
        </w:rPr>
        <w:t>erring on the side of viewing others favorably</w:t>
      </w:r>
      <w:r w:rsidR="00D94DBC" w:rsidRPr="00D0029B">
        <w:rPr>
          <w:rFonts w:ascii="Times New Roman" w:hAnsi="Times New Roman" w:cs="Times New Roman"/>
          <w:sz w:val="24"/>
          <w:szCs w:val="24"/>
        </w:rPr>
        <w:t xml:space="preserve"> are indeed valuable. A key idea appealed to by several authors who have written in favor of giving others </w:t>
      </w:r>
      <w:r w:rsidR="00105289" w:rsidRPr="00D0029B">
        <w:rPr>
          <w:rFonts w:ascii="Times New Roman" w:hAnsi="Times New Roman" w:cs="Times New Roman"/>
          <w:sz w:val="24"/>
          <w:szCs w:val="24"/>
        </w:rPr>
        <w:t>the</w:t>
      </w:r>
      <w:r w:rsidR="00D94DBC" w:rsidRPr="00D0029B">
        <w:rPr>
          <w:rFonts w:ascii="Times New Roman" w:hAnsi="Times New Roman" w:cs="Times New Roman"/>
          <w:sz w:val="24"/>
          <w:szCs w:val="24"/>
        </w:rPr>
        <w:t xml:space="preserve"> benefit of the doubt in one way or another has been the following. When we err on the side of giving someone the benefit of the doubt, we thereby enhance the </w:t>
      </w:r>
      <w:r w:rsidR="005701DA" w:rsidRPr="00D0029B">
        <w:rPr>
          <w:rFonts w:ascii="Times New Roman" w:hAnsi="Times New Roman" w:cs="Times New Roman"/>
          <w:sz w:val="24"/>
          <w:szCs w:val="24"/>
        </w:rPr>
        <w:t>expected</w:t>
      </w:r>
      <w:r w:rsidR="00966CC5">
        <w:rPr>
          <w:rFonts w:ascii="Times New Roman" w:hAnsi="Times New Roman" w:cs="Times New Roman"/>
          <w:sz w:val="24"/>
          <w:szCs w:val="24"/>
        </w:rPr>
        <w:t xml:space="preserve"> value of </w:t>
      </w:r>
      <w:r w:rsidR="00D94DBC" w:rsidRPr="00D0029B">
        <w:rPr>
          <w:rFonts w:ascii="Times New Roman" w:hAnsi="Times New Roman" w:cs="Times New Roman"/>
          <w:sz w:val="24"/>
          <w:szCs w:val="24"/>
        </w:rPr>
        <w:t xml:space="preserve">personal relationship goods we will enjoy with this other over what </w:t>
      </w:r>
      <w:r w:rsidR="00105289" w:rsidRPr="00D0029B">
        <w:rPr>
          <w:rFonts w:ascii="Times New Roman" w:hAnsi="Times New Roman" w:cs="Times New Roman"/>
          <w:sz w:val="24"/>
          <w:szCs w:val="24"/>
        </w:rPr>
        <w:t>we would enjoy</w:t>
      </w:r>
      <w:r w:rsidR="00D94DBC" w:rsidRPr="00D0029B">
        <w:rPr>
          <w:rFonts w:ascii="Times New Roman" w:hAnsi="Times New Roman" w:cs="Times New Roman"/>
          <w:sz w:val="24"/>
          <w:szCs w:val="24"/>
        </w:rPr>
        <w:t xml:space="preserve"> if we instead erred on the side of refraining from giving </w:t>
      </w:r>
      <w:r w:rsidR="00105289" w:rsidRPr="00D0029B">
        <w:rPr>
          <w:rFonts w:ascii="Times New Roman" w:hAnsi="Times New Roman" w:cs="Times New Roman"/>
          <w:sz w:val="24"/>
          <w:szCs w:val="24"/>
        </w:rPr>
        <w:t>them the</w:t>
      </w:r>
      <w:r w:rsidR="00D94DBC" w:rsidRPr="00D0029B">
        <w:rPr>
          <w:rFonts w:ascii="Times New Roman" w:hAnsi="Times New Roman" w:cs="Times New Roman"/>
          <w:sz w:val="24"/>
          <w:szCs w:val="24"/>
        </w:rPr>
        <w:t xml:space="preserve"> benefit of the doubt.</w:t>
      </w:r>
      <w:r w:rsidR="00105289" w:rsidRPr="00D0029B">
        <w:rPr>
          <w:rFonts w:ascii="Times New Roman" w:hAnsi="Times New Roman" w:cs="Times New Roman"/>
          <w:sz w:val="24"/>
          <w:szCs w:val="24"/>
        </w:rPr>
        <w:t xml:space="preserve"> Which particular personal relationship goods are at issue may vary depending upon what sort of favorable views of which others one errs toward. But in any case in which one errs on the side of </w:t>
      </w:r>
      <w:r w:rsidR="005701DA" w:rsidRPr="00D0029B">
        <w:rPr>
          <w:rFonts w:ascii="Times New Roman" w:hAnsi="Times New Roman" w:cs="Times New Roman"/>
          <w:sz w:val="24"/>
          <w:szCs w:val="24"/>
        </w:rPr>
        <w:t>adopting certain more favorable views of</w:t>
      </w:r>
      <w:r w:rsidR="00105289" w:rsidRPr="00D0029B">
        <w:rPr>
          <w:rFonts w:ascii="Times New Roman" w:hAnsi="Times New Roman" w:cs="Times New Roman"/>
          <w:sz w:val="24"/>
          <w:szCs w:val="24"/>
        </w:rPr>
        <w:t xml:space="preserve"> certain others, one will thereby enhance the estimated value of some personal relationship goods or other</w:t>
      </w:r>
      <w:r w:rsidR="005701DA" w:rsidRPr="00D0029B">
        <w:rPr>
          <w:rFonts w:ascii="Times New Roman" w:hAnsi="Times New Roman" w:cs="Times New Roman"/>
          <w:sz w:val="24"/>
          <w:szCs w:val="24"/>
        </w:rPr>
        <w:t>s</w:t>
      </w:r>
      <w:r w:rsidR="00105289" w:rsidRPr="00D0029B">
        <w:rPr>
          <w:rFonts w:ascii="Times New Roman" w:hAnsi="Times New Roman" w:cs="Times New Roman"/>
          <w:sz w:val="24"/>
          <w:szCs w:val="24"/>
        </w:rPr>
        <w:t xml:space="preserve"> with these others. These traits involving giving others the benefit of the doubt are in this way what we might call pro-relationship character traits. They are traits that, to borrow a metaphor from another recent author on faith, involve “leaning in” </w:t>
      </w:r>
      <w:r w:rsidR="00206246" w:rsidRPr="00D0029B">
        <w:rPr>
          <w:rFonts w:ascii="Times New Roman" w:hAnsi="Times New Roman" w:cs="Times New Roman"/>
          <w:sz w:val="24"/>
          <w:szCs w:val="24"/>
        </w:rPr>
        <w:t xml:space="preserve">(Page 2017) </w:t>
      </w:r>
      <w:r w:rsidR="00105289" w:rsidRPr="00D0029B">
        <w:rPr>
          <w:rFonts w:ascii="Times New Roman" w:hAnsi="Times New Roman" w:cs="Times New Roman"/>
          <w:sz w:val="24"/>
          <w:szCs w:val="24"/>
        </w:rPr>
        <w:t>toward relationship with others.</w:t>
      </w:r>
    </w:p>
    <w:p w:rsidR="00C8770B" w:rsidRPr="00D0029B" w:rsidRDefault="00105289" w:rsidP="006214DF">
      <w:pPr>
        <w:rPr>
          <w:rFonts w:ascii="Times New Roman" w:hAnsi="Times New Roman" w:cs="Times New Roman"/>
          <w:sz w:val="24"/>
          <w:szCs w:val="24"/>
        </w:rPr>
      </w:pPr>
      <w:r w:rsidRPr="00D0029B">
        <w:rPr>
          <w:rFonts w:ascii="Times New Roman" w:hAnsi="Times New Roman" w:cs="Times New Roman"/>
          <w:sz w:val="24"/>
          <w:szCs w:val="24"/>
        </w:rPr>
        <w:tab/>
        <w:t>Preston-</w:t>
      </w:r>
      <w:proofErr w:type="spellStart"/>
      <w:r w:rsidRPr="00D0029B">
        <w:rPr>
          <w:rFonts w:ascii="Times New Roman" w:hAnsi="Times New Roman" w:cs="Times New Roman"/>
          <w:sz w:val="24"/>
          <w:szCs w:val="24"/>
        </w:rPr>
        <w:t>Roedder</w:t>
      </w:r>
      <w:proofErr w:type="spellEnd"/>
      <w:r w:rsidRPr="00D0029B">
        <w:rPr>
          <w:rFonts w:ascii="Times New Roman" w:hAnsi="Times New Roman" w:cs="Times New Roman"/>
          <w:sz w:val="24"/>
          <w:szCs w:val="24"/>
        </w:rPr>
        <w:t xml:space="preserve"> </w:t>
      </w:r>
      <w:r w:rsidR="005701DA" w:rsidRPr="00D0029B">
        <w:rPr>
          <w:rFonts w:ascii="Times New Roman" w:hAnsi="Times New Roman" w:cs="Times New Roman"/>
          <w:sz w:val="24"/>
          <w:szCs w:val="24"/>
        </w:rPr>
        <w:t>implicitly relies upon</w:t>
      </w:r>
      <w:r w:rsidRPr="00D0029B">
        <w:rPr>
          <w:rFonts w:ascii="Times New Roman" w:hAnsi="Times New Roman" w:cs="Times New Roman"/>
          <w:sz w:val="24"/>
          <w:szCs w:val="24"/>
        </w:rPr>
        <w:t xml:space="preserve"> this kind of point in </w:t>
      </w:r>
      <w:r w:rsidR="005701DA" w:rsidRPr="00D0029B">
        <w:rPr>
          <w:rFonts w:ascii="Times New Roman" w:hAnsi="Times New Roman" w:cs="Times New Roman"/>
          <w:sz w:val="24"/>
          <w:szCs w:val="24"/>
        </w:rPr>
        <w:t xml:space="preserve">his </w:t>
      </w:r>
      <w:r w:rsidRPr="00D0029B">
        <w:rPr>
          <w:rFonts w:ascii="Times New Roman" w:hAnsi="Times New Roman" w:cs="Times New Roman"/>
          <w:sz w:val="24"/>
          <w:szCs w:val="24"/>
        </w:rPr>
        <w:t xml:space="preserve">defense of the value of having faith in humanity. </w:t>
      </w:r>
      <w:r w:rsidR="00C8770B" w:rsidRPr="00D0029B">
        <w:rPr>
          <w:rFonts w:ascii="Times New Roman" w:hAnsi="Times New Roman" w:cs="Times New Roman"/>
          <w:sz w:val="24"/>
          <w:szCs w:val="24"/>
        </w:rPr>
        <w:t>H</w:t>
      </w:r>
      <w:r w:rsidR="00DF592A" w:rsidRPr="00D0029B">
        <w:rPr>
          <w:rFonts w:ascii="Times New Roman" w:hAnsi="Times New Roman" w:cs="Times New Roman"/>
          <w:sz w:val="24"/>
          <w:szCs w:val="24"/>
        </w:rPr>
        <w:t xml:space="preserve">e writes that faith in humanity “partly constitutes a certain morally important relation, namely, a kind of harmony or solidarity, between the virtuous person and other members of the moral community” (2013: 676). “Having faith in people’s decency,” he continues, “despite reasons for doubt, </w:t>
      </w:r>
      <w:r w:rsidR="00BC486C" w:rsidRPr="00D0029B">
        <w:rPr>
          <w:rFonts w:ascii="Times New Roman" w:hAnsi="Times New Roman" w:cs="Times New Roman"/>
          <w:sz w:val="24"/>
          <w:szCs w:val="24"/>
        </w:rPr>
        <w:t xml:space="preserve">is a way of standing by them.” </w:t>
      </w:r>
      <w:proofErr w:type="gramStart"/>
      <w:r w:rsidR="00BC486C" w:rsidRPr="00D0029B">
        <w:rPr>
          <w:rFonts w:ascii="Times New Roman" w:hAnsi="Times New Roman" w:cs="Times New Roman"/>
          <w:sz w:val="24"/>
          <w:szCs w:val="24"/>
        </w:rPr>
        <w:t>By putting her faith in others, the faithful person “</w:t>
      </w:r>
      <w:r w:rsidR="00DF592A" w:rsidRPr="00D0029B">
        <w:rPr>
          <w:rFonts w:ascii="Times New Roman" w:hAnsi="Times New Roman" w:cs="Times New Roman"/>
          <w:sz w:val="24"/>
          <w:szCs w:val="24"/>
        </w:rPr>
        <w:t>ties her own flourishing, in certain respects, to the quality of these people’s characters and actions</w:t>
      </w:r>
      <w:r w:rsidR="00BC486C" w:rsidRPr="00D0029B">
        <w:rPr>
          <w:rFonts w:ascii="Times New Roman" w:hAnsi="Times New Roman" w:cs="Times New Roman"/>
          <w:sz w:val="24"/>
          <w:szCs w:val="24"/>
        </w:rPr>
        <w:t>” (683).</w:t>
      </w:r>
      <w:proofErr w:type="gramEnd"/>
      <w:r w:rsidR="00BC486C" w:rsidRPr="00D0029B">
        <w:rPr>
          <w:rFonts w:ascii="Times New Roman" w:hAnsi="Times New Roman" w:cs="Times New Roman"/>
          <w:sz w:val="24"/>
          <w:szCs w:val="24"/>
        </w:rPr>
        <w:t xml:space="preserve"> </w:t>
      </w:r>
      <w:r w:rsidR="00C8770B" w:rsidRPr="00D0029B">
        <w:rPr>
          <w:rFonts w:ascii="Times New Roman" w:hAnsi="Times New Roman" w:cs="Times New Roman"/>
          <w:sz w:val="24"/>
          <w:szCs w:val="24"/>
        </w:rPr>
        <w:t>This tying of one’s flourishing to others is a significant personal relationship good, and it is one that is promoted in greater measure when one errs on the side of adopting the positive cognitive and volitional stances toward others that Preston-</w:t>
      </w:r>
      <w:proofErr w:type="spellStart"/>
      <w:r w:rsidR="00C8770B" w:rsidRPr="00D0029B">
        <w:rPr>
          <w:rFonts w:ascii="Times New Roman" w:hAnsi="Times New Roman" w:cs="Times New Roman"/>
          <w:sz w:val="24"/>
          <w:szCs w:val="24"/>
        </w:rPr>
        <w:t>Roedder</w:t>
      </w:r>
      <w:proofErr w:type="spellEnd"/>
      <w:r w:rsidR="00C8770B" w:rsidRPr="00D0029B">
        <w:rPr>
          <w:rFonts w:ascii="Times New Roman" w:hAnsi="Times New Roman" w:cs="Times New Roman"/>
          <w:sz w:val="24"/>
          <w:szCs w:val="24"/>
        </w:rPr>
        <w:t xml:space="preserve"> has in view than when one errs on the side of not adopting such stances. </w:t>
      </w:r>
      <w:r w:rsidR="005701DA" w:rsidRPr="00D0029B">
        <w:rPr>
          <w:rFonts w:ascii="Times New Roman" w:hAnsi="Times New Roman" w:cs="Times New Roman"/>
          <w:sz w:val="24"/>
          <w:szCs w:val="24"/>
        </w:rPr>
        <w:t>Having faith in humanity, Preston-</w:t>
      </w:r>
      <w:proofErr w:type="spellStart"/>
      <w:r w:rsidR="005701DA" w:rsidRPr="00D0029B">
        <w:rPr>
          <w:rFonts w:ascii="Times New Roman" w:hAnsi="Times New Roman" w:cs="Times New Roman"/>
          <w:sz w:val="24"/>
          <w:szCs w:val="24"/>
        </w:rPr>
        <w:t>Roedder</w:t>
      </w:r>
      <w:proofErr w:type="spellEnd"/>
      <w:r w:rsidR="005701DA" w:rsidRPr="00D0029B">
        <w:rPr>
          <w:rFonts w:ascii="Times New Roman" w:hAnsi="Times New Roman" w:cs="Times New Roman"/>
          <w:sz w:val="24"/>
          <w:szCs w:val="24"/>
        </w:rPr>
        <w:t xml:space="preserve"> emphasizes, is one way in which “a morally virtuous person escapes her solitude and enters into [a valuable] form of community” (684).</w:t>
      </w:r>
    </w:p>
    <w:p w:rsidR="00441F4D" w:rsidRPr="00D0029B" w:rsidRDefault="00C8770B" w:rsidP="006214DF">
      <w:pPr>
        <w:rPr>
          <w:rFonts w:ascii="Times New Roman" w:hAnsi="Times New Roman" w:cs="Times New Roman"/>
          <w:sz w:val="24"/>
          <w:szCs w:val="24"/>
        </w:rPr>
      </w:pPr>
      <w:r w:rsidRPr="00D0029B">
        <w:rPr>
          <w:rFonts w:ascii="Times New Roman" w:hAnsi="Times New Roman" w:cs="Times New Roman"/>
          <w:sz w:val="24"/>
          <w:szCs w:val="24"/>
        </w:rPr>
        <w:tab/>
        <w:t xml:space="preserve">A similar </w:t>
      </w:r>
      <w:r w:rsidR="00C75BE9">
        <w:rPr>
          <w:rFonts w:ascii="Times New Roman" w:hAnsi="Times New Roman" w:cs="Times New Roman"/>
          <w:sz w:val="24"/>
          <w:szCs w:val="24"/>
        </w:rPr>
        <w:t>instance</w:t>
      </w:r>
      <w:bookmarkStart w:id="0" w:name="_GoBack"/>
      <w:bookmarkEnd w:id="0"/>
      <w:r w:rsidRPr="00D0029B">
        <w:rPr>
          <w:rFonts w:ascii="Times New Roman" w:hAnsi="Times New Roman" w:cs="Times New Roman"/>
          <w:sz w:val="24"/>
          <w:szCs w:val="24"/>
        </w:rPr>
        <w:t xml:space="preserve"> of this pattern of argument can be found in the growing literature on epistemic partiality in friendship</w:t>
      </w:r>
      <w:r w:rsidR="00206246" w:rsidRPr="00D0029B">
        <w:rPr>
          <w:rFonts w:ascii="Times New Roman" w:hAnsi="Times New Roman" w:cs="Times New Roman"/>
          <w:sz w:val="24"/>
          <w:szCs w:val="24"/>
        </w:rPr>
        <w:t xml:space="preserve"> (see, e.g., Stroud 2006, Keller 2004)</w:t>
      </w:r>
      <w:r w:rsidRPr="00D0029B">
        <w:rPr>
          <w:rFonts w:ascii="Times New Roman" w:hAnsi="Times New Roman" w:cs="Times New Roman"/>
          <w:sz w:val="24"/>
          <w:szCs w:val="24"/>
        </w:rPr>
        <w:t>. The driving thought behind the central problem in this literature is the thought</w:t>
      </w:r>
      <w:r w:rsidR="00EC6DC3" w:rsidRPr="00D0029B">
        <w:rPr>
          <w:rFonts w:ascii="Times New Roman" w:hAnsi="Times New Roman" w:cs="Times New Roman"/>
          <w:sz w:val="24"/>
          <w:szCs w:val="24"/>
        </w:rPr>
        <w:t xml:space="preserve"> that the value of a maintained</w:t>
      </w:r>
      <w:r w:rsidRPr="00D0029B">
        <w:rPr>
          <w:rFonts w:ascii="Times New Roman" w:hAnsi="Times New Roman" w:cs="Times New Roman"/>
          <w:sz w:val="24"/>
          <w:szCs w:val="24"/>
        </w:rPr>
        <w:t xml:space="preserve"> friendship is better advanced by erring on the side of viewing one’s friends favorably than by not doing so. </w:t>
      </w:r>
      <w:r w:rsidR="00EC6DC3" w:rsidRPr="00D0029B">
        <w:rPr>
          <w:rFonts w:ascii="Times New Roman" w:hAnsi="Times New Roman" w:cs="Times New Roman"/>
          <w:sz w:val="24"/>
          <w:szCs w:val="24"/>
        </w:rPr>
        <w:t xml:space="preserve">Writing about cases in which one friend, S, tells another, A, that p, </w:t>
      </w:r>
      <w:r w:rsidR="005701DA" w:rsidRPr="00D0029B">
        <w:rPr>
          <w:rFonts w:ascii="Times New Roman" w:hAnsi="Times New Roman" w:cs="Times New Roman"/>
          <w:sz w:val="24"/>
          <w:szCs w:val="24"/>
        </w:rPr>
        <w:t>thereby inviting A to trust S</w:t>
      </w:r>
      <w:r w:rsidR="00441F4D" w:rsidRPr="00D0029B">
        <w:rPr>
          <w:rFonts w:ascii="Times New Roman" w:hAnsi="Times New Roman" w:cs="Times New Roman"/>
          <w:sz w:val="24"/>
          <w:szCs w:val="24"/>
        </w:rPr>
        <w:t xml:space="preserve">, </w:t>
      </w:r>
      <w:r w:rsidR="00EC6DC3" w:rsidRPr="00D0029B">
        <w:rPr>
          <w:rFonts w:ascii="Times New Roman" w:hAnsi="Times New Roman" w:cs="Times New Roman"/>
          <w:sz w:val="24"/>
          <w:szCs w:val="24"/>
        </w:rPr>
        <w:t xml:space="preserve">Goldberg says that “A risks jeopardizing the friendship in any case in which it is true </w:t>
      </w:r>
      <w:r w:rsidR="00EC6DC3" w:rsidRPr="00D0029B">
        <w:rPr>
          <w:rFonts w:ascii="Times New Roman" w:hAnsi="Times New Roman" w:cs="Times New Roman"/>
          <w:i/>
          <w:sz w:val="24"/>
          <w:szCs w:val="24"/>
        </w:rPr>
        <w:t>both</w:t>
      </w:r>
      <w:r w:rsidR="00EC6DC3" w:rsidRPr="00D0029B">
        <w:rPr>
          <w:rFonts w:ascii="Times New Roman" w:hAnsi="Times New Roman" w:cs="Times New Roman"/>
          <w:sz w:val="24"/>
          <w:szCs w:val="24"/>
        </w:rPr>
        <w:t xml:space="preserve"> that S is worthy of A’s trust </w:t>
      </w:r>
      <w:r w:rsidR="00EC6DC3" w:rsidRPr="00D0029B">
        <w:rPr>
          <w:rFonts w:ascii="Times New Roman" w:hAnsi="Times New Roman" w:cs="Times New Roman"/>
          <w:i/>
          <w:sz w:val="24"/>
          <w:szCs w:val="24"/>
        </w:rPr>
        <w:t xml:space="preserve">and </w:t>
      </w:r>
      <w:r w:rsidR="00EC6DC3" w:rsidRPr="00D0029B">
        <w:rPr>
          <w:rFonts w:ascii="Times New Roman" w:hAnsi="Times New Roman" w:cs="Times New Roman"/>
          <w:sz w:val="24"/>
          <w:szCs w:val="24"/>
        </w:rPr>
        <w:t>tha</w:t>
      </w:r>
      <w:r w:rsidR="005701DA" w:rsidRPr="00D0029B">
        <w:rPr>
          <w:rFonts w:ascii="Times New Roman" w:hAnsi="Times New Roman" w:cs="Times New Roman"/>
          <w:sz w:val="24"/>
          <w:szCs w:val="24"/>
        </w:rPr>
        <w:t>t A fails to trust S</w:t>
      </w:r>
      <w:r w:rsidR="00EC6DC3" w:rsidRPr="00D0029B">
        <w:rPr>
          <w:rFonts w:ascii="Times New Roman" w:hAnsi="Times New Roman" w:cs="Times New Roman"/>
          <w:sz w:val="24"/>
          <w:szCs w:val="24"/>
        </w:rPr>
        <w:t>.</w:t>
      </w:r>
      <w:r w:rsidR="005701DA" w:rsidRPr="00D0029B">
        <w:rPr>
          <w:rFonts w:ascii="Times New Roman" w:hAnsi="Times New Roman" w:cs="Times New Roman"/>
          <w:sz w:val="24"/>
          <w:szCs w:val="24"/>
        </w:rPr>
        <w:t>”</w:t>
      </w:r>
      <w:r w:rsidR="00EC6DC3" w:rsidRPr="00D0029B">
        <w:rPr>
          <w:rFonts w:ascii="Times New Roman" w:hAnsi="Times New Roman" w:cs="Times New Roman"/>
          <w:sz w:val="24"/>
          <w:szCs w:val="24"/>
        </w:rPr>
        <w:t xml:space="preserve"> By contrast “the case in which S is not worthy of A’s trust but A trusts anyway is not one in</w:t>
      </w:r>
      <w:r w:rsidR="005701DA" w:rsidRPr="00D0029B">
        <w:rPr>
          <w:rFonts w:ascii="Times New Roman" w:hAnsi="Times New Roman" w:cs="Times New Roman"/>
          <w:sz w:val="24"/>
          <w:szCs w:val="24"/>
        </w:rPr>
        <w:t xml:space="preserve"> which A damages the friendship</w:t>
      </w:r>
      <w:r w:rsidR="00EC6DC3" w:rsidRPr="00D0029B">
        <w:rPr>
          <w:rFonts w:ascii="Times New Roman" w:hAnsi="Times New Roman" w:cs="Times New Roman"/>
          <w:sz w:val="24"/>
          <w:szCs w:val="24"/>
        </w:rPr>
        <w:t>”</w:t>
      </w:r>
      <w:r w:rsidR="005701DA" w:rsidRPr="00D0029B">
        <w:rPr>
          <w:rFonts w:ascii="Times New Roman" w:hAnsi="Times New Roman" w:cs="Times New Roman"/>
          <w:sz w:val="24"/>
          <w:szCs w:val="24"/>
        </w:rPr>
        <w:t xml:space="preserve"> (forthcoming: 8).</w:t>
      </w:r>
      <w:r w:rsidR="00EC6DC3" w:rsidRPr="00D0029B">
        <w:rPr>
          <w:rFonts w:ascii="Times New Roman" w:hAnsi="Times New Roman" w:cs="Times New Roman"/>
          <w:sz w:val="24"/>
          <w:szCs w:val="24"/>
        </w:rPr>
        <w:t xml:space="preserve"> </w:t>
      </w:r>
      <w:r w:rsidR="00E42CA7" w:rsidRPr="00D0029B">
        <w:rPr>
          <w:rFonts w:ascii="Times New Roman" w:hAnsi="Times New Roman" w:cs="Times New Roman"/>
          <w:sz w:val="24"/>
          <w:szCs w:val="24"/>
        </w:rPr>
        <w:t xml:space="preserve">Other things being equal, it will follow from this observation that </w:t>
      </w:r>
      <w:r w:rsidR="00441F4D" w:rsidRPr="00D0029B">
        <w:rPr>
          <w:rFonts w:ascii="Times New Roman" w:hAnsi="Times New Roman" w:cs="Times New Roman"/>
          <w:sz w:val="24"/>
          <w:szCs w:val="24"/>
        </w:rPr>
        <w:t xml:space="preserve">erring on the side of trusting rather than not trusting </w:t>
      </w:r>
      <w:r w:rsidR="00E42CA7" w:rsidRPr="00D0029B">
        <w:rPr>
          <w:rFonts w:ascii="Times New Roman" w:hAnsi="Times New Roman" w:cs="Times New Roman"/>
          <w:sz w:val="24"/>
          <w:szCs w:val="24"/>
        </w:rPr>
        <w:t xml:space="preserve">one’s friends </w:t>
      </w:r>
      <w:r w:rsidR="00206246" w:rsidRPr="00D0029B">
        <w:rPr>
          <w:rFonts w:ascii="Times New Roman" w:hAnsi="Times New Roman" w:cs="Times New Roman"/>
          <w:sz w:val="24"/>
          <w:szCs w:val="24"/>
        </w:rPr>
        <w:t>better</w:t>
      </w:r>
      <w:r w:rsidR="00441F4D" w:rsidRPr="00D0029B">
        <w:rPr>
          <w:rFonts w:ascii="Times New Roman" w:hAnsi="Times New Roman" w:cs="Times New Roman"/>
          <w:sz w:val="24"/>
          <w:szCs w:val="24"/>
        </w:rPr>
        <w:t xml:space="preserve"> promotes a maintained friendship </w:t>
      </w:r>
      <w:r w:rsidR="00E42CA7" w:rsidRPr="00D0029B">
        <w:rPr>
          <w:rFonts w:ascii="Times New Roman" w:hAnsi="Times New Roman" w:cs="Times New Roman"/>
          <w:sz w:val="24"/>
          <w:szCs w:val="24"/>
        </w:rPr>
        <w:t xml:space="preserve">with them, and it is this fact which </w:t>
      </w:r>
      <w:r w:rsidR="00441F4D" w:rsidRPr="00D0029B">
        <w:rPr>
          <w:rFonts w:ascii="Times New Roman" w:hAnsi="Times New Roman" w:cs="Times New Roman"/>
          <w:sz w:val="24"/>
          <w:szCs w:val="24"/>
        </w:rPr>
        <w:t xml:space="preserve">has seemed to some authors to provide moral reason for friends to err on the side of trusting one another—even if this involves epistemic irrationality. </w:t>
      </w:r>
    </w:p>
    <w:p w:rsidR="00441F4D" w:rsidRPr="00D0029B" w:rsidRDefault="00441F4D" w:rsidP="006214DF">
      <w:pPr>
        <w:rPr>
          <w:rFonts w:ascii="Times New Roman" w:hAnsi="Times New Roman" w:cs="Times New Roman"/>
          <w:sz w:val="24"/>
          <w:szCs w:val="24"/>
        </w:rPr>
      </w:pPr>
      <w:r w:rsidRPr="00D0029B">
        <w:rPr>
          <w:rFonts w:ascii="Times New Roman" w:hAnsi="Times New Roman" w:cs="Times New Roman"/>
          <w:sz w:val="24"/>
          <w:szCs w:val="24"/>
        </w:rPr>
        <w:lastRenderedPageBreak/>
        <w:tab/>
        <w:t xml:space="preserve">I propose here a similar </w:t>
      </w:r>
      <w:r w:rsidR="005A06B4" w:rsidRPr="00D0029B">
        <w:rPr>
          <w:rFonts w:ascii="Times New Roman" w:hAnsi="Times New Roman" w:cs="Times New Roman"/>
          <w:sz w:val="24"/>
          <w:szCs w:val="24"/>
        </w:rPr>
        <w:t xml:space="preserve">deep </w:t>
      </w:r>
      <w:r w:rsidRPr="00D0029B">
        <w:rPr>
          <w:rFonts w:ascii="Times New Roman" w:hAnsi="Times New Roman" w:cs="Times New Roman"/>
          <w:sz w:val="24"/>
          <w:szCs w:val="24"/>
        </w:rPr>
        <w:t xml:space="preserve">defense of the moral value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thankfulness, and contrition. By erring on the side of giving others cred</w:t>
      </w:r>
      <w:r w:rsidR="00E42CA7" w:rsidRPr="00D0029B">
        <w:rPr>
          <w:rFonts w:ascii="Times New Roman" w:hAnsi="Times New Roman" w:cs="Times New Roman"/>
          <w:sz w:val="24"/>
          <w:szCs w:val="24"/>
        </w:rPr>
        <w:t>it commensurate with their achie</w:t>
      </w:r>
      <w:r w:rsidRPr="00D0029B">
        <w:rPr>
          <w:rFonts w:ascii="Times New Roman" w:hAnsi="Times New Roman" w:cs="Times New Roman"/>
          <w:sz w:val="24"/>
          <w:szCs w:val="24"/>
        </w:rPr>
        <w:t xml:space="preserve">vements, thanks commensurate </w:t>
      </w:r>
      <w:r w:rsidR="005A06B4" w:rsidRPr="00D0029B">
        <w:rPr>
          <w:rFonts w:ascii="Times New Roman" w:hAnsi="Times New Roman" w:cs="Times New Roman"/>
          <w:sz w:val="24"/>
          <w:szCs w:val="24"/>
        </w:rPr>
        <w:t>with</w:t>
      </w:r>
      <w:r w:rsidRPr="00D0029B">
        <w:rPr>
          <w:rFonts w:ascii="Times New Roman" w:hAnsi="Times New Roman" w:cs="Times New Roman"/>
          <w:sz w:val="24"/>
          <w:szCs w:val="24"/>
        </w:rPr>
        <w:t xml:space="preserve"> the benefits they have given us, and apologies commensurate with wrongs we have done to them, we </w:t>
      </w:r>
      <w:r w:rsidR="005A06B4" w:rsidRPr="00D0029B">
        <w:rPr>
          <w:rFonts w:ascii="Times New Roman" w:hAnsi="Times New Roman" w:cs="Times New Roman"/>
          <w:sz w:val="24"/>
          <w:szCs w:val="24"/>
        </w:rPr>
        <w:t xml:space="preserve">enhance the expected value of personal relationship goods with these others over what we would achieve if we erred on the side of refraining from praising, thanking, or apologizing to them. For, just as in trusting a trustworthy friend one cultivates this friendship but in trusting an untrustworthy friend one does not comparably harm the friendship, likewise in praising a praiseworthy person and thanking a thankworthy person and apologizing to one’s victims one cultivates </w:t>
      </w:r>
      <w:r w:rsidR="00E42CA7" w:rsidRPr="00D0029B">
        <w:rPr>
          <w:rFonts w:ascii="Times New Roman" w:hAnsi="Times New Roman" w:cs="Times New Roman"/>
          <w:sz w:val="24"/>
          <w:szCs w:val="24"/>
        </w:rPr>
        <w:t xml:space="preserve">significant </w:t>
      </w:r>
      <w:r w:rsidR="005A06B4" w:rsidRPr="00D0029B">
        <w:rPr>
          <w:rFonts w:ascii="Times New Roman" w:hAnsi="Times New Roman" w:cs="Times New Roman"/>
          <w:sz w:val="24"/>
          <w:szCs w:val="24"/>
        </w:rPr>
        <w:t xml:space="preserve">personal relationship goods but in praising an </w:t>
      </w:r>
      <w:proofErr w:type="spellStart"/>
      <w:r w:rsidR="005A06B4" w:rsidRPr="00D0029B">
        <w:rPr>
          <w:rFonts w:ascii="Times New Roman" w:hAnsi="Times New Roman" w:cs="Times New Roman"/>
          <w:sz w:val="24"/>
          <w:szCs w:val="24"/>
        </w:rPr>
        <w:t>unpraiseworthy</w:t>
      </w:r>
      <w:proofErr w:type="spellEnd"/>
      <w:r w:rsidR="005A06B4" w:rsidRPr="00D0029B">
        <w:rPr>
          <w:rFonts w:ascii="Times New Roman" w:hAnsi="Times New Roman" w:cs="Times New Roman"/>
          <w:sz w:val="24"/>
          <w:szCs w:val="24"/>
        </w:rPr>
        <w:t xml:space="preserve"> person and thanking an </w:t>
      </w:r>
      <w:proofErr w:type="spellStart"/>
      <w:r w:rsidR="005A06B4" w:rsidRPr="00D0029B">
        <w:rPr>
          <w:rFonts w:ascii="Times New Roman" w:hAnsi="Times New Roman" w:cs="Times New Roman"/>
          <w:sz w:val="24"/>
          <w:szCs w:val="24"/>
        </w:rPr>
        <w:t>unthankworthy</w:t>
      </w:r>
      <w:proofErr w:type="spellEnd"/>
      <w:r w:rsidR="005A06B4" w:rsidRPr="00D0029B">
        <w:rPr>
          <w:rFonts w:ascii="Times New Roman" w:hAnsi="Times New Roman" w:cs="Times New Roman"/>
          <w:sz w:val="24"/>
          <w:szCs w:val="24"/>
        </w:rPr>
        <w:t xml:space="preserve"> person or apologizing to someone one has not wronged one does not comparably damage these </w:t>
      </w:r>
      <w:r w:rsidR="00E42CA7" w:rsidRPr="00D0029B">
        <w:rPr>
          <w:rFonts w:ascii="Times New Roman" w:hAnsi="Times New Roman" w:cs="Times New Roman"/>
          <w:sz w:val="24"/>
          <w:szCs w:val="24"/>
        </w:rPr>
        <w:t>personal relationship goods</w:t>
      </w:r>
      <w:r w:rsidR="005A06B4" w:rsidRPr="00D0029B">
        <w:rPr>
          <w:rFonts w:ascii="Times New Roman" w:hAnsi="Times New Roman" w:cs="Times New Roman"/>
          <w:sz w:val="24"/>
          <w:szCs w:val="24"/>
        </w:rPr>
        <w:t xml:space="preserve">. </w:t>
      </w:r>
      <w:r w:rsidR="00B352AD" w:rsidRPr="00D0029B">
        <w:rPr>
          <w:rFonts w:ascii="Times New Roman" w:hAnsi="Times New Roman" w:cs="Times New Roman"/>
          <w:sz w:val="24"/>
          <w:szCs w:val="24"/>
        </w:rPr>
        <w:t xml:space="preserve">Similarly, just as one does greater harm to a friendship by failing to trust a trustworthy friend than by trusting an untrustworthy friend, likewise one does more harm to a relationship by failing to praise, thank, or apologize to one who deserves it than by offering praise, thanks, or apology to </w:t>
      </w:r>
      <w:r w:rsidR="000B417C" w:rsidRPr="00D0029B">
        <w:rPr>
          <w:rFonts w:ascii="Times New Roman" w:hAnsi="Times New Roman" w:cs="Times New Roman"/>
          <w:sz w:val="24"/>
          <w:szCs w:val="24"/>
        </w:rPr>
        <w:t>one</w:t>
      </w:r>
      <w:r w:rsidR="00B352AD" w:rsidRPr="00D0029B">
        <w:rPr>
          <w:rFonts w:ascii="Times New Roman" w:hAnsi="Times New Roman" w:cs="Times New Roman"/>
          <w:sz w:val="24"/>
          <w:szCs w:val="24"/>
        </w:rPr>
        <w:t xml:space="preserve"> who do</w:t>
      </w:r>
      <w:r w:rsidR="000B417C" w:rsidRPr="00D0029B">
        <w:rPr>
          <w:rFonts w:ascii="Times New Roman" w:hAnsi="Times New Roman" w:cs="Times New Roman"/>
          <w:sz w:val="24"/>
          <w:szCs w:val="24"/>
        </w:rPr>
        <w:t>es</w:t>
      </w:r>
      <w:r w:rsidR="00B352AD" w:rsidRPr="00D0029B">
        <w:rPr>
          <w:rFonts w:ascii="Times New Roman" w:hAnsi="Times New Roman" w:cs="Times New Roman"/>
          <w:sz w:val="24"/>
          <w:szCs w:val="24"/>
        </w:rPr>
        <w:t xml:space="preserve">n’t deserve it. </w:t>
      </w:r>
      <w:r w:rsidR="00E42CA7" w:rsidRPr="00D0029B">
        <w:rPr>
          <w:rFonts w:ascii="Times New Roman" w:hAnsi="Times New Roman" w:cs="Times New Roman"/>
          <w:sz w:val="24"/>
          <w:szCs w:val="24"/>
        </w:rPr>
        <w:t xml:space="preserve">To put the point slightly differently, accurate praise, thanks, and apology is more likely to build up a relationship than is accurate refraining from these, and misplaced praise, thanks, and apology is less likely to damage a relationship than is their misplaced absence—particularly where evidence regarding whether these are warranted is roughly symmetrical. </w:t>
      </w:r>
      <w:r w:rsidR="008C033B" w:rsidRPr="00D0029B">
        <w:rPr>
          <w:rFonts w:ascii="Times New Roman" w:hAnsi="Times New Roman" w:cs="Times New Roman"/>
          <w:sz w:val="24"/>
          <w:szCs w:val="24"/>
        </w:rPr>
        <w:t xml:space="preserve">Erring on the side of praising, thanking, and apologizing therefore </w:t>
      </w:r>
      <w:r w:rsidR="000B417C" w:rsidRPr="00D0029B">
        <w:rPr>
          <w:rFonts w:ascii="Times New Roman" w:hAnsi="Times New Roman" w:cs="Times New Roman"/>
          <w:sz w:val="24"/>
          <w:szCs w:val="24"/>
        </w:rPr>
        <w:t>enhances the expected value of</w:t>
      </w:r>
      <w:r w:rsidR="008C033B" w:rsidRPr="00D0029B">
        <w:rPr>
          <w:rFonts w:ascii="Times New Roman" w:hAnsi="Times New Roman" w:cs="Times New Roman"/>
          <w:sz w:val="24"/>
          <w:szCs w:val="24"/>
        </w:rPr>
        <w:t xml:space="preserve"> personal relationship goods. And as such there is available a powerful defense of the moral value of being a praiseful, thankful, contrite person that parallels existing defenses of various ways of giving others the benefit of the doubt.</w:t>
      </w:r>
      <w:r w:rsidR="00E42CA7" w:rsidRPr="00D0029B">
        <w:rPr>
          <w:rFonts w:ascii="Times New Roman" w:hAnsi="Times New Roman" w:cs="Times New Roman"/>
          <w:sz w:val="24"/>
          <w:szCs w:val="24"/>
        </w:rPr>
        <w:t xml:space="preserve"> </w:t>
      </w:r>
    </w:p>
    <w:p w:rsidR="00243BE2" w:rsidRPr="00D0029B" w:rsidRDefault="00B352AD" w:rsidP="006214DF">
      <w:pPr>
        <w:rPr>
          <w:rFonts w:ascii="Times New Roman" w:hAnsi="Times New Roman" w:cs="Times New Roman"/>
          <w:sz w:val="24"/>
          <w:szCs w:val="24"/>
        </w:rPr>
      </w:pPr>
      <w:r w:rsidRPr="00D0029B">
        <w:rPr>
          <w:rFonts w:ascii="Times New Roman" w:hAnsi="Times New Roman" w:cs="Times New Roman"/>
          <w:sz w:val="24"/>
          <w:szCs w:val="24"/>
        </w:rPr>
        <w:tab/>
        <w:t xml:space="preserve">At this point it will be helpful to stress the significant value of </w:t>
      </w:r>
      <w:r w:rsidR="008C033B" w:rsidRPr="00D0029B">
        <w:rPr>
          <w:rFonts w:ascii="Times New Roman" w:hAnsi="Times New Roman" w:cs="Times New Roman"/>
          <w:sz w:val="24"/>
          <w:szCs w:val="24"/>
        </w:rPr>
        <w:t xml:space="preserve">the personal relationship goods promoted by </w:t>
      </w:r>
      <w:proofErr w:type="spellStart"/>
      <w:r w:rsidR="008C033B" w:rsidRPr="00D0029B">
        <w:rPr>
          <w:rFonts w:ascii="Times New Roman" w:hAnsi="Times New Roman" w:cs="Times New Roman"/>
          <w:sz w:val="24"/>
          <w:szCs w:val="24"/>
        </w:rPr>
        <w:t>praisefulness</w:t>
      </w:r>
      <w:proofErr w:type="spellEnd"/>
      <w:r w:rsidR="008C033B" w:rsidRPr="00D0029B">
        <w:rPr>
          <w:rFonts w:ascii="Times New Roman" w:hAnsi="Times New Roman" w:cs="Times New Roman"/>
          <w:sz w:val="24"/>
          <w:szCs w:val="24"/>
        </w:rPr>
        <w:t xml:space="preserve">, thankfulness, and contrition. The importance of </w:t>
      </w:r>
      <w:r w:rsidR="00243BE2" w:rsidRPr="00D0029B">
        <w:rPr>
          <w:rFonts w:ascii="Times New Roman" w:hAnsi="Times New Roman" w:cs="Times New Roman"/>
          <w:sz w:val="24"/>
          <w:szCs w:val="24"/>
        </w:rPr>
        <w:t>personal relationship</w:t>
      </w:r>
      <w:r w:rsidR="008C033B" w:rsidRPr="00D0029B">
        <w:rPr>
          <w:rFonts w:ascii="Times New Roman" w:hAnsi="Times New Roman" w:cs="Times New Roman"/>
          <w:sz w:val="24"/>
          <w:szCs w:val="24"/>
        </w:rPr>
        <w:t xml:space="preserve"> goods for human well-being is stressed in growing bodies of both philosophical and psychological literature. </w:t>
      </w:r>
      <w:r w:rsidR="00251A2E" w:rsidRPr="00D0029B">
        <w:rPr>
          <w:rFonts w:ascii="Times New Roman" w:hAnsi="Times New Roman" w:cs="Times New Roman"/>
          <w:sz w:val="24"/>
          <w:szCs w:val="24"/>
        </w:rPr>
        <w:t xml:space="preserve">In philosophy, </w:t>
      </w:r>
      <w:r w:rsidR="009929E3" w:rsidRPr="00D0029B">
        <w:rPr>
          <w:rFonts w:ascii="Times New Roman" w:hAnsi="Times New Roman" w:cs="Times New Roman"/>
          <w:sz w:val="24"/>
          <w:szCs w:val="24"/>
        </w:rPr>
        <w:t>several growing strands of research in recent decades have focused on personal relationship goods</w:t>
      </w:r>
      <w:r w:rsidR="00243BE2" w:rsidRPr="00D0029B">
        <w:rPr>
          <w:rFonts w:ascii="Times New Roman" w:hAnsi="Times New Roman" w:cs="Times New Roman"/>
          <w:sz w:val="24"/>
          <w:szCs w:val="24"/>
        </w:rPr>
        <w:t>, including research in care ethics and research on associative duties</w:t>
      </w:r>
      <w:r w:rsidR="009929E3" w:rsidRPr="00D0029B">
        <w:rPr>
          <w:rFonts w:ascii="Times New Roman" w:hAnsi="Times New Roman" w:cs="Times New Roman"/>
          <w:sz w:val="24"/>
          <w:szCs w:val="24"/>
        </w:rPr>
        <w:t xml:space="preserve">. Where relationship goods in general are conceived as “those goods of constitutive (as well as, often, instrumental) value that accrue to individuals in virtue of them being in </w:t>
      </w:r>
      <w:r w:rsidR="005D24F3" w:rsidRPr="00D0029B">
        <w:rPr>
          <w:rFonts w:ascii="Times New Roman" w:hAnsi="Times New Roman" w:cs="Times New Roman"/>
          <w:sz w:val="24"/>
          <w:szCs w:val="24"/>
        </w:rPr>
        <w:t>relationships with other people,”</w:t>
      </w:r>
      <w:r w:rsidR="009929E3" w:rsidRPr="00D0029B">
        <w:rPr>
          <w:rFonts w:ascii="Times New Roman" w:hAnsi="Times New Roman" w:cs="Times New Roman"/>
          <w:sz w:val="24"/>
          <w:szCs w:val="24"/>
        </w:rPr>
        <w:t xml:space="preserve"> personal relationship goods are such goods that “accrue to individuals in virtue of them being in relationships that involve some kind of direct, personalized interaction”</w:t>
      </w:r>
      <w:r w:rsidR="005D24F3" w:rsidRPr="00D0029B">
        <w:rPr>
          <w:rFonts w:ascii="Times New Roman" w:hAnsi="Times New Roman" w:cs="Times New Roman"/>
          <w:sz w:val="24"/>
          <w:szCs w:val="24"/>
        </w:rPr>
        <w:t xml:space="preserve"> (</w:t>
      </w:r>
      <w:proofErr w:type="spellStart"/>
      <w:r w:rsidR="005D24F3" w:rsidRPr="00D0029B">
        <w:rPr>
          <w:rFonts w:ascii="Times New Roman" w:hAnsi="Times New Roman" w:cs="Times New Roman"/>
          <w:sz w:val="24"/>
          <w:szCs w:val="24"/>
        </w:rPr>
        <w:t>Gheaus</w:t>
      </w:r>
      <w:proofErr w:type="spellEnd"/>
      <w:r w:rsidR="005D24F3" w:rsidRPr="00D0029B">
        <w:rPr>
          <w:rFonts w:ascii="Times New Roman" w:hAnsi="Times New Roman" w:cs="Times New Roman"/>
          <w:sz w:val="24"/>
          <w:szCs w:val="24"/>
        </w:rPr>
        <w:t xml:space="preserve"> 2018: Sect. 1)</w:t>
      </w:r>
      <w:r w:rsidR="009929E3" w:rsidRPr="00D0029B">
        <w:rPr>
          <w:rFonts w:ascii="Times New Roman" w:hAnsi="Times New Roman" w:cs="Times New Roman"/>
          <w:sz w:val="24"/>
          <w:szCs w:val="24"/>
        </w:rPr>
        <w:t xml:space="preserve">. Examples include “companionship, affection, intimacy, attachment, love, friendship, empathy, social respect, solidarity, </w:t>
      </w:r>
      <w:proofErr w:type="gramStart"/>
      <w:r w:rsidR="009929E3" w:rsidRPr="00D0029B">
        <w:rPr>
          <w:rFonts w:ascii="Times New Roman" w:hAnsi="Times New Roman" w:cs="Times New Roman"/>
          <w:sz w:val="24"/>
          <w:szCs w:val="24"/>
        </w:rPr>
        <w:t>trust</w:t>
      </w:r>
      <w:proofErr w:type="gramEnd"/>
      <w:r w:rsidR="009929E3" w:rsidRPr="00D0029B">
        <w:rPr>
          <w:rFonts w:ascii="Times New Roman" w:hAnsi="Times New Roman" w:cs="Times New Roman"/>
          <w:sz w:val="24"/>
          <w:szCs w:val="24"/>
        </w:rPr>
        <w:t xml:space="preserve"> . . . attention, sympathy, </w:t>
      </w:r>
      <w:r w:rsidR="005D24F3" w:rsidRPr="00D0029B">
        <w:rPr>
          <w:rFonts w:ascii="Times New Roman" w:hAnsi="Times New Roman" w:cs="Times New Roman"/>
          <w:sz w:val="24"/>
          <w:szCs w:val="24"/>
        </w:rPr>
        <w:t>encouragement, [and] acceptance</w:t>
      </w:r>
      <w:r w:rsidR="009929E3" w:rsidRPr="00D0029B">
        <w:rPr>
          <w:rFonts w:ascii="Times New Roman" w:hAnsi="Times New Roman" w:cs="Times New Roman"/>
          <w:sz w:val="24"/>
          <w:szCs w:val="24"/>
        </w:rPr>
        <w:t>”</w:t>
      </w:r>
      <w:r w:rsidR="005D24F3" w:rsidRPr="00D0029B">
        <w:rPr>
          <w:rFonts w:ascii="Times New Roman" w:hAnsi="Times New Roman" w:cs="Times New Roman"/>
          <w:sz w:val="24"/>
          <w:szCs w:val="24"/>
        </w:rPr>
        <w:t xml:space="preserve"> (ibid)</w:t>
      </w:r>
      <w:r w:rsidR="009929E3" w:rsidRPr="00D0029B">
        <w:rPr>
          <w:rFonts w:ascii="Times New Roman" w:hAnsi="Times New Roman" w:cs="Times New Roman"/>
          <w:sz w:val="24"/>
          <w:szCs w:val="24"/>
        </w:rPr>
        <w:t xml:space="preserve"> among others. Philosophers have been in broad agreement that such goods “generate weighty </w:t>
      </w:r>
      <w:r w:rsidR="009929E3" w:rsidRPr="00D0029B">
        <w:rPr>
          <w:rFonts w:ascii="Times New Roman" w:hAnsi="Times New Roman" w:cs="Times New Roman"/>
          <w:i/>
          <w:sz w:val="24"/>
          <w:szCs w:val="24"/>
        </w:rPr>
        <w:t xml:space="preserve">reasons </w:t>
      </w:r>
      <w:r w:rsidR="009929E3" w:rsidRPr="00D0029B">
        <w:rPr>
          <w:rFonts w:ascii="Times New Roman" w:hAnsi="Times New Roman" w:cs="Times New Roman"/>
          <w:sz w:val="24"/>
          <w:szCs w:val="24"/>
        </w:rPr>
        <w:t xml:space="preserve">for action” </w:t>
      </w:r>
      <w:r w:rsidR="00C34D10" w:rsidRPr="00D0029B">
        <w:rPr>
          <w:rFonts w:ascii="Times New Roman" w:hAnsi="Times New Roman" w:cs="Times New Roman"/>
          <w:sz w:val="24"/>
          <w:szCs w:val="24"/>
        </w:rPr>
        <w:t xml:space="preserve">(ibid) </w:t>
      </w:r>
      <w:r w:rsidR="009929E3" w:rsidRPr="00D0029B">
        <w:rPr>
          <w:rFonts w:ascii="Times New Roman" w:hAnsi="Times New Roman" w:cs="Times New Roman"/>
          <w:sz w:val="24"/>
          <w:szCs w:val="24"/>
        </w:rPr>
        <w:t>and “represent a significant and non-substitutable component of individuals’ well-being, are a significant kind of personal resource as well as a major determinan</w:t>
      </w:r>
      <w:r w:rsidR="00C34D10" w:rsidRPr="00D0029B">
        <w:rPr>
          <w:rFonts w:ascii="Times New Roman" w:hAnsi="Times New Roman" w:cs="Times New Roman"/>
          <w:sz w:val="24"/>
          <w:szCs w:val="24"/>
        </w:rPr>
        <w:t>t of individuals’ opportunities</w:t>
      </w:r>
      <w:r w:rsidR="009929E3" w:rsidRPr="00D0029B">
        <w:rPr>
          <w:rFonts w:ascii="Times New Roman" w:hAnsi="Times New Roman" w:cs="Times New Roman"/>
          <w:sz w:val="24"/>
          <w:szCs w:val="24"/>
        </w:rPr>
        <w:t>”</w:t>
      </w:r>
      <w:r w:rsidR="00C34D10" w:rsidRPr="00D0029B">
        <w:rPr>
          <w:rFonts w:ascii="Times New Roman" w:hAnsi="Times New Roman" w:cs="Times New Roman"/>
          <w:sz w:val="24"/>
          <w:szCs w:val="24"/>
        </w:rPr>
        <w:t xml:space="preserve"> (ibid, Introduction).</w:t>
      </w:r>
    </w:p>
    <w:p w:rsidR="00B352AD" w:rsidRPr="00D0029B" w:rsidRDefault="00243BE2" w:rsidP="006214DF">
      <w:pPr>
        <w:rPr>
          <w:rFonts w:ascii="Times New Roman" w:hAnsi="Times New Roman" w:cs="Times New Roman"/>
          <w:sz w:val="24"/>
          <w:szCs w:val="24"/>
        </w:rPr>
      </w:pPr>
      <w:r w:rsidRPr="00D0029B">
        <w:rPr>
          <w:rFonts w:ascii="Times New Roman" w:hAnsi="Times New Roman" w:cs="Times New Roman"/>
          <w:sz w:val="24"/>
          <w:szCs w:val="24"/>
        </w:rPr>
        <w:lastRenderedPageBreak/>
        <w:tab/>
        <w:t xml:space="preserve">It is commonly affirmed that these personal relationship goods are non-instrumentally valuable </w:t>
      </w:r>
      <w:r w:rsidR="00C34D10" w:rsidRPr="00D0029B">
        <w:rPr>
          <w:rFonts w:ascii="Times New Roman" w:hAnsi="Times New Roman" w:cs="Times New Roman"/>
          <w:sz w:val="24"/>
          <w:szCs w:val="24"/>
        </w:rPr>
        <w:t xml:space="preserve">(e.g., </w:t>
      </w:r>
      <w:proofErr w:type="spellStart"/>
      <w:r w:rsidR="00C34D10" w:rsidRPr="00D0029B">
        <w:rPr>
          <w:rFonts w:ascii="Times New Roman" w:hAnsi="Times New Roman" w:cs="Times New Roman"/>
          <w:sz w:val="24"/>
          <w:szCs w:val="24"/>
        </w:rPr>
        <w:t>Seglow</w:t>
      </w:r>
      <w:proofErr w:type="spellEnd"/>
      <w:r w:rsidR="00C34D10" w:rsidRPr="00D0029B">
        <w:rPr>
          <w:rFonts w:ascii="Times New Roman" w:hAnsi="Times New Roman" w:cs="Times New Roman"/>
          <w:sz w:val="24"/>
          <w:szCs w:val="24"/>
        </w:rPr>
        <w:t xml:space="preserve"> 2013) </w:t>
      </w:r>
      <w:r w:rsidRPr="00D0029B">
        <w:rPr>
          <w:rFonts w:ascii="Times New Roman" w:hAnsi="Times New Roman" w:cs="Times New Roman"/>
          <w:sz w:val="24"/>
          <w:szCs w:val="24"/>
        </w:rPr>
        <w:t>and are constitutive of good lives</w:t>
      </w:r>
      <w:r w:rsidR="00C34D10" w:rsidRPr="00D0029B">
        <w:rPr>
          <w:rFonts w:ascii="Times New Roman" w:hAnsi="Times New Roman" w:cs="Times New Roman"/>
          <w:sz w:val="24"/>
          <w:szCs w:val="24"/>
        </w:rPr>
        <w:t xml:space="preserve"> (e.g., Lynch et al 2009)</w:t>
      </w:r>
      <w:r w:rsidRPr="00D0029B">
        <w:rPr>
          <w:rFonts w:ascii="Times New Roman" w:hAnsi="Times New Roman" w:cs="Times New Roman"/>
          <w:sz w:val="24"/>
          <w:szCs w:val="24"/>
        </w:rPr>
        <w:t xml:space="preserve">. They </w:t>
      </w:r>
      <w:r w:rsidR="006547AC" w:rsidRPr="00D0029B">
        <w:rPr>
          <w:rFonts w:ascii="Times New Roman" w:hAnsi="Times New Roman" w:cs="Times New Roman"/>
          <w:sz w:val="24"/>
          <w:szCs w:val="24"/>
        </w:rPr>
        <w:t>are, in addition, indispensible to subjective life satisfaction</w:t>
      </w:r>
      <w:r w:rsidR="00C34D10" w:rsidRPr="00D0029B">
        <w:rPr>
          <w:rFonts w:ascii="Times New Roman" w:hAnsi="Times New Roman" w:cs="Times New Roman"/>
          <w:sz w:val="24"/>
          <w:szCs w:val="24"/>
        </w:rPr>
        <w:t xml:space="preserve"> (</w:t>
      </w:r>
      <w:proofErr w:type="spellStart"/>
      <w:r w:rsidR="00C34D10" w:rsidRPr="00D0029B">
        <w:rPr>
          <w:rFonts w:ascii="Times New Roman" w:hAnsi="Times New Roman" w:cs="Times New Roman"/>
          <w:sz w:val="24"/>
          <w:szCs w:val="24"/>
        </w:rPr>
        <w:t>Vaillant</w:t>
      </w:r>
      <w:proofErr w:type="spellEnd"/>
      <w:r w:rsidR="00C34D10" w:rsidRPr="00D0029B">
        <w:rPr>
          <w:rFonts w:ascii="Times New Roman" w:hAnsi="Times New Roman" w:cs="Times New Roman"/>
          <w:sz w:val="24"/>
          <w:szCs w:val="24"/>
        </w:rPr>
        <w:t xml:space="preserve"> 2012)</w:t>
      </w:r>
      <w:r w:rsidR="006547AC" w:rsidRPr="00D0029B">
        <w:rPr>
          <w:rFonts w:ascii="Times New Roman" w:hAnsi="Times New Roman" w:cs="Times New Roman"/>
          <w:sz w:val="24"/>
          <w:szCs w:val="24"/>
        </w:rPr>
        <w:t>, and are instrumentally valuable as sources of self-confidence, self-respect, and self-esteem</w:t>
      </w:r>
      <w:r w:rsidR="00C34D10" w:rsidRPr="00D0029B">
        <w:rPr>
          <w:rFonts w:ascii="Times New Roman" w:hAnsi="Times New Roman" w:cs="Times New Roman"/>
          <w:sz w:val="24"/>
          <w:szCs w:val="24"/>
        </w:rPr>
        <w:t xml:space="preserve"> (</w:t>
      </w:r>
      <w:proofErr w:type="spellStart"/>
      <w:r w:rsidR="00C34D10" w:rsidRPr="00D0029B">
        <w:rPr>
          <w:rFonts w:ascii="Times New Roman" w:hAnsi="Times New Roman" w:cs="Times New Roman"/>
          <w:sz w:val="24"/>
          <w:szCs w:val="24"/>
        </w:rPr>
        <w:t>Honneth</w:t>
      </w:r>
      <w:proofErr w:type="spellEnd"/>
      <w:r w:rsidR="00C34D10" w:rsidRPr="00D0029B">
        <w:rPr>
          <w:rFonts w:ascii="Times New Roman" w:hAnsi="Times New Roman" w:cs="Times New Roman"/>
          <w:sz w:val="24"/>
          <w:szCs w:val="24"/>
        </w:rPr>
        <w:t xml:space="preserve"> 1995)</w:t>
      </w:r>
      <w:r w:rsidR="006547AC" w:rsidRPr="00D0029B">
        <w:rPr>
          <w:rFonts w:ascii="Times New Roman" w:hAnsi="Times New Roman" w:cs="Times New Roman"/>
          <w:sz w:val="24"/>
          <w:szCs w:val="24"/>
        </w:rPr>
        <w:t>, as well as even mental, emotional, and physical health</w:t>
      </w:r>
      <w:r w:rsidR="00C34D10" w:rsidRPr="00D0029B">
        <w:rPr>
          <w:rFonts w:ascii="Times New Roman" w:hAnsi="Times New Roman" w:cs="Times New Roman"/>
          <w:sz w:val="24"/>
          <w:szCs w:val="24"/>
        </w:rPr>
        <w:t xml:space="preserve"> (Brownlee 2016)</w:t>
      </w:r>
      <w:r w:rsidR="006547AC" w:rsidRPr="00D0029B">
        <w:rPr>
          <w:rFonts w:ascii="Times New Roman" w:hAnsi="Times New Roman" w:cs="Times New Roman"/>
          <w:sz w:val="24"/>
          <w:szCs w:val="24"/>
        </w:rPr>
        <w:t xml:space="preserve">. The value of having at least some minimal level of such goods is dramatically illustrated by the devastation which ensues when people are bereft of such goods for extended periods. </w:t>
      </w:r>
      <w:r w:rsidR="00905B6E" w:rsidRPr="00D0029B">
        <w:rPr>
          <w:rFonts w:ascii="Times New Roman" w:hAnsi="Times New Roman" w:cs="Times New Roman"/>
          <w:sz w:val="24"/>
          <w:szCs w:val="24"/>
        </w:rPr>
        <w:t xml:space="preserve">Brownlee argues that there is </w:t>
      </w:r>
      <w:proofErr w:type="gramStart"/>
      <w:r w:rsidR="00905B6E" w:rsidRPr="00D0029B">
        <w:rPr>
          <w:rFonts w:ascii="Times New Roman" w:hAnsi="Times New Roman" w:cs="Times New Roman"/>
          <w:sz w:val="24"/>
          <w:szCs w:val="24"/>
        </w:rPr>
        <w:t>a right against social deprivation on the basis that chronic lack</w:t>
      </w:r>
      <w:proofErr w:type="gramEnd"/>
      <w:r w:rsidR="00905B6E" w:rsidRPr="00D0029B">
        <w:rPr>
          <w:rFonts w:ascii="Times New Roman" w:hAnsi="Times New Roman" w:cs="Times New Roman"/>
          <w:sz w:val="24"/>
          <w:szCs w:val="24"/>
        </w:rPr>
        <w:t xml:space="preserve"> of adequate social contact “generates the same threat response as pain, thirst, hunger, or fear by setting off a chain of anxiety-inducing physiological reactions known as the ‘fight or flight’ response” (2013: 211). She writes, further, that “when we are deprived of adequate social connections . . . we tend to break down mentally, emotionally, and physically” (2016: 55). The value of personal relationship goods is such that justice in the distribution of these resources has recently become a major topic of philosophical debate, with </w:t>
      </w:r>
      <w:r w:rsidR="008F2BE5" w:rsidRPr="00D0029B">
        <w:rPr>
          <w:rFonts w:ascii="Times New Roman" w:hAnsi="Times New Roman" w:cs="Times New Roman"/>
          <w:sz w:val="24"/>
          <w:szCs w:val="24"/>
        </w:rPr>
        <w:t>several philosophers defending the existence of various rights to personal relationship goods such as adequate social contact or even love</w:t>
      </w:r>
      <w:r w:rsidR="00C34D10" w:rsidRPr="00D0029B">
        <w:rPr>
          <w:rFonts w:ascii="Times New Roman" w:hAnsi="Times New Roman" w:cs="Times New Roman"/>
          <w:sz w:val="24"/>
          <w:szCs w:val="24"/>
        </w:rPr>
        <w:t xml:space="preserve"> (Liao 2015)</w:t>
      </w:r>
      <w:r w:rsidR="008F2BE5" w:rsidRPr="00D0029B">
        <w:rPr>
          <w:rFonts w:ascii="Times New Roman" w:hAnsi="Times New Roman" w:cs="Times New Roman"/>
          <w:sz w:val="24"/>
          <w:szCs w:val="24"/>
        </w:rPr>
        <w:t>, and others defending the existence of duties to cultivate personal relationship goods such as friendship</w:t>
      </w:r>
      <w:r w:rsidR="00C34D10" w:rsidRPr="00D0029B">
        <w:rPr>
          <w:rFonts w:ascii="Times New Roman" w:hAnsi="Times New Roman" w:cs="Times New Roman"/>
          <w:sz w:val="24"/>
          <w:szCs w:val="24"/>
        </w:rPr>
        <w:t xml:space="preserve"> (Collins 2013)</w:t>
      </w:r>
      <w:r w:rsidR="008F2BE5" w:rsidRPr="00D0029B">
        <w:rPr>
          <w:rFonts w:ascii="Times New Roman" w:hAnsi="Times New Roman" w:cs="Times New Roman"/>
          <w:sz w:val="24"/>
          <w:szCs w:val="24"/>
        </w:rPr>
        <w:t>.</w:t>
      </w:r>
    </w:p>
    <w:p w:rsidR="008F2BE5" w:rsidRPr="00D0029B" w:rsidRDefault="008F2BE5" w:rsidP="006214DF">
      <w:pPr>
        <w:rPr>
          <w:rFonts w:ascii="Times New Roman" w:hAnsi="Times New Roman" w:cs="Times New Roman"/>
          <w:sz w:val="24"/>
          <w:szCs w:val="24"/>
        </w:rPr>
      </w:pPr>
      <w:r w:rsidRPr="00D0029B">
        <w:rPr>
          <w:rFonts w:ascii="Times New Roman" w:hAnsi="Times New Roman" w:cs="Times New Roman"/>
          <w:sz w:val="24"/>
          <w:szCs w:val="24"/>
        </w:rPr>
        <w:tab/>
      </w:r>
      <w:r w:rsidR="003852CB">
        <w:rPr>
          <w:rFonts w:ascii="Times New Roman" w:hAnsi="Times New Roman" w:cs="Times New Roman"/>
          <w:sz w:val="24"/>
          <w:szCs w:val="24"/>
        </w:rPr>
        <w:t>Recent psychological</w:t>
      </w:r>
      <w:r w:rsidRPr="00D0029B">
        <w:rPr>
          <w:rFonts w:ascii="Times New Roman" w:hAnsi="Times New Roman" w:cs="Times New Roman"/>
          <w:sz w:val="24"/>
          <w:szCs w:val="24"/>
        </w:rPr>
        <w:t xml:space="preserve"> literature, some of which is relied upon in the philosophical research just surveyed, also provides confirmation of both the value of personal relationship goods</w:t>
      </w:r>
      <w:r w:rsidR="003852CB">
        <w:rPr>
          <w:rFonts w:ascii="Times New Roman" w:hAnsi="Times New Roman" w:cs="Times New Roman"/>
          <w:sz w:val="24"/>
          <w:szCs w:val="24"/>
        </w:rPr>
        <w:t xml:space="preserve"> and the </w:t>
      </w:r>
      <w:r w:rsidR="003E79A6">
        <w:rPr>
          <w:rFonts w:ascii="Times New Roman" w:hAnsi="Times New Roman" w:cs="Times New Roman"/>
          <w:sz w:val="24"/>
          <w:szCs w:val="24"/>
        </w:rPr>
        <w:t>way in which a concern for these goods unifies the dispositions of gratitude, appreciation, and apology</w:t>
      </w:r>
      <w:r w:rsidRPr="00D0029B">
        <w:rPr>
          <w:rFonts w:ascii="Times New Roman" w:hAnsi="Times New Roman" w:cs="Times New Roman"/>
          <w:sz w:val="24"/>
          <w:szCs w:val="24"/>
        </w:rPr>
        <w:t xml:space="preserve">. </w:t>
      </w:r>
      <w:r w:rsidR="00244C12" w:rsidRPr="00D0029B">
        <w:rPr>
          <w:rFonts w:ascii="Times New Roman" w:hAnsi="Times New Roman" w:cs="Times New Roman"/>
          <w:sz w:val="24"/>
          <w:szCs w:val="24"/>
        </w:rPr>
        <w:t>Even two decades ago a</w:t>
      </w:r>
      <w:r w:rsidRPr="00D0029B">
        <w:rPr>
          <w:rFonts w:ascii="Times New Roman" w:hAnsi="Times New Roman" w:cs="Times New Roman"/>
          <w:sz w:val="24"/>
          <w:szCs w:val="24"/>
        </w:rPr>
        <w:t xml:space="preserve">t a time when it was relatively unfashionable for psychologists to argue in favor of the existence of basic psychological needs, </w:t>
      </w:r>
      <w:proofErr w:type="spellStart"/>
      <w:r w:rsidRPr="00D0029B">
        <w:rPr>
          <w:rFonts w:ascii="Times New Roman" w:hAnsi="Times New Roman" w:cs="Times New Roman"/>
          <w:sz w:val="24"/>
          <w:szCs w:val="24"/>
        </w:rPr>
        <w:t>Baumeister</w:t>
      </w:r>
      <w:proofErr w:type="spellEnd"/>
      <w:r w:rsidRPr="00D0029B">
        <w:rPr>
          <w:rFonts w:ascii="Times New Roman" w:hAnsi="Times New Roman" w:cs="Times New Roman"/>
          <w:sz w:val="24"/>
          <w:szCs w:val="24"/>
        </w:rPr>
        <w:t xml:space="preserve"> and </w:t>
      </w:r>
      <w:r w:rsidR="00DA7DA1" w:rsidRPr="00D0029B">
        <w:rPr>
          <w:rFonts w:ascii="Times New Roman" w:hAnsi="Times New Roman" w:cs="Times New Roman"/>
          <w:sz w:val="24"/>
          <w:szCs w:val="24"/>
        </w:rPr>
        <w:t xml:space="preserve">Leary </w:t>
      </w:r>
      <w:r w:rsidR="00C34D10" w:rsidRPr="00D0029B">
        <w:rPr>
          <w:rFonts w:ascii="Times New Roman" w:hAnsi="Times New Roman" w:cs="Times New Roman"/>
          <w:sz w:val="24"/>
          <w:szCs w:val="24"/>
        </w:rPr>
        <w:t xml:space="preserve">(1995) </w:t>
      </w:r>
      <w:r w:rsidR="00DA7DA1" w:rsidRPr="00D0029B">
        <w:rPr>
          <w:rFonts w:ascii="Times New Roman" w:hAnsi="Times New Roman" w:cs="Times New Roman"/>
          <w:sz w:val="24"/>
          <w:szCs w:val="24"/>
        </w:rPr>
        <w:t xml:space="preserve">nonetheless found the evidence in favor of a basic need to belong so widespread and powerful that they nonetheless published a seminal article on the topic. Now the need to belong, or for belongingness, is commonly recognized in psychological research. </w:t>
      </w:r>
      <w:r w:rsidR="00232768" w:rsidRPr="00D0029B">
        <w:rPr>
          <w:rFonts w:ascii="Times New Roman" w:hAnsi="Times New Roman" w:cs="Times New Roman"/>
          <w:sz w:val="24"/>
          <w:szCs w:val="24"/>
        </w:rPr>
        <w:t>The need to belong is a “pervasive drive to form and maintain at least a minimum quantity of lasting, positive, and significant interpersonal relationships” in which “frequent, affectively pleasant interactions” take place in a context of a “temporally stable and enduring framework of affective concern for each other’s welfare” (497). Given the existence of such a need, it is hypothesized and confirmed that “real, potential, or imagined changes in one’s belongingness status will produce emotional responses, with positive affect linked to increases in belongingness and negative affect linked to decreases in it”. Moreover, as reflected above in recent philosophical literature, the absence of adequate relationships will be detrimental toward mental, emotional, and physical health while their presence will predict such health as well</w:t>
      </w:r>
      <w:r w:rsidR="003D07C6" w:rsidRPr="00D0029B">
        <w:rPr>
          <w:rFonts w:ascii="Times New Roman" w:hAnsi="Times New Roman" w:cs="Times New Roman"/>
          <w:sz w:val="24"/>
          <w:szCs w:val="24"/>
        </w:rPr>
        <w:t xml:space="preserve"> as life satisfaction. W</w:t>
      </w:r>
      <w:r w:rsidR="00232768" w:rsidRPr="00D0029B">
        <w:rPr>
          <w:rFonts w:ascii="Times New Roman" w:hAnsi="Times New Roman" w:cs="Times New Roman"/>
          <w:sz w:val="24"/>
          <w:szCs w:val="24"/>
        </w:rPr>
        <w:t>hile not every person will be equally motivated to cultivate a positive personal relationship with every other person, “rejecting social attachment goes against some deeply rooted aspect of human nature”</w:t>
      </w:r>
      <w:r w:rsidR="003D07C6" w:rsidRPr="00D0029B">
        <w:rPr>
          <w:rFonts w:ascii="Times New Roman" w:hAnsi="Times New Roman" w:cs="Times New Roman"/>
          <w:sz w:val="24"/>
          <w:szCs w:val="24"/>
        </w:rPr>
        <w:t xml:space="preserve"> (520), and when one experiences such rejection, “as in unrequited love, the result is typically distress and disappointment” (505). Personal relationship goods are here seen to serve an indispensible role in fulfilling a basic psychological need.</w:t>
      </w:r>
    </w:p>
    <w:p w:rsidR="00C841B8" w:rsidRPr="00D0029B" w:rsidRDefault="003472F5" w:rsidP="006214DF">
      <w:pPr>
        <w:rPr>
          <w:rFonts w:ascii="Times New Roman" w:hAnsi="Times New Roman" w:cs="Times New Roman"/>
          <w:sz w:val="24"/>
          <w:szCs w:val="24"/>
        </w:rPr>
      </w:pPr>
      <w:r w:rsidRPr="00D0029B">
        <w:rPr>
          <w:rFonts w:ascii="Times New Roman" w:hAnsi="Times New Roman" w:cs="Times New Roman"/>
          <w:sz w:val="24"/>
          <w:szCs w:val="24"/>
        </w:rPr>
        <w:lastRenderedPageBreak/>
        <w:tab/>
      </w:r>
      <w:r w:rsidR="003852CB">
        <w:rPr>
          <w:rFonts w:ascii="Times New Roman" w:hAnsi="Times New Roman" w:cs="Times New Roman"/>
          <w:sz w:val="24"/>
          <w:szCs w:val="24"/>
        </w:rPr>
        <w:t xml:space="preserve">Moreover, there is evidence that tendencies to give thanks (i.e., gratitude), credit (i.e., appreciation), and apology (i.e., disposition to apologize) are closely interrelated aspects of a unified character distinctly sensitive to </w:t>
      </w:r>
      <w:r w:rsidR="003E79A6">
        <w:rPr>
          <w:rFonts w:ascii="Times New Roman" w:hAnsi="Times New Roman" w:cs="Times New Roman"/>
          <w:sz w:val="24"/>
          <w:szCs w:val="24"/>
        </w:rPr>
        <w:t xml:space="preserve">these </w:t>
      </w:r>
      <w:r w:rsidR="003852CB">
        <w:rPr>
          <w:rFonts w:ascii="Times New Roman" w:hAnsi="Times New Roman" w:cs="Times New Roman"/>
          <w:sz w:val="24"/>
          <w:szCs w:val="24"/>
        </w:rPr>
        <w:t>personal relationship goods. These constructs</w:t>
      </w:r>
      <w:r w:rsidRPr="00D0029B">
        <w:rPr>
          <w:rFonts w:ascii="Times New Roman" w:hAnsi="Times New Roman" w:cs="Times New Roman"/>
          <w:sz w:val="24"/>
          <w:szCs w:val="24"/>
        </w:rPr>
        <w:t xml:space="preserve"> are themselves significantly correlated; existing evidence suggests that they tend to come as a package deal. The psychological literature has in fact at some points blended research on gratitude and appreciation together</w:t>
      </w:r>
      <w:r w:rsidR="00B440D4" w:rsidRPr="00D0029B">
        <w:rPr>
          <w:rFonts w:ascii="Times New Roman" w:hAnsi="Times New Roman" w:cs="Times New Roman"/>
          <w:sz w:val="24"/>
          <w:szCs w:val="24"/>
        </w:rPr>
        <w:t xml:space="preserve"> (</w:t>
      </w:r>
      <w:r w:rsidR="00476556" w:rsidRPr="00D0029B">
        <w:rPr>
          <w:rFonts w:ascii="Times New Roman" w:hAnsi="Times New Roman" w:cs="Times New Roman"/>
          <w:sz w:val="24"/>
          <w:szCs w:val="24"/>
        </w:rPr>
        <w:t>Wood et al 2008)</w:t>
      </w:r>
      <w:r w:rsidRPr="00D0029B">
        <w:rPr>
          <w:rFonts w:ascii="Times New Roman" w:hAnsi="Times New Roman" w:cs="Times New Roman"/>
          <w:sz w:val="24"/>
          <w:szCs w:val="24"/>
        </w:rPr>
        <w:t xml:space="preserve">, while </w:t>
      </w:r>
      <w:r w:rsidR="00A16864" w:rsidRPr="00D0029B">
        <w:rPr>
          <w:rFonts w:ascii="Times New Roman" w:hAnsi="Times New Roman" w:cs="Times New Roman"/>
          <w:sz w:val="24"/>
          <w:szCs w:val="24"/>
        </w:rPr>
        <w:t>gratitude has also been found to be positively correlated with humility</w:t>
      </w:r>
      <w:r w:rsidR="00476556" w:rsidRPr="00D0029B">
        <w:rPr>
          <w:rFonts w:ascii="Times New Roman" w:hAnsi="Times New Roman" w:cs="Times New Roman"/>
          <w:sz w:val="24"/>
          <w:szCs w:val="24"/>
        </w:rPr>
        <w:t xml:space="preserve"> (</w:t>
      </w:r>
      <w:proofErr w:type="spellStart"/>
      <w:r w:rsidR="00476556" w:rsidRPr="00D0029B">
        <w:rPr>
          <w:rFonts w:ascii="Times New Roman" w:hAnsi="Times New Roman" w:cs="Times New Roman"/>
          <w:sz w:val="24"/>
          <w:szCs w:val="24"/>
        </w:rPr>
        <w:t>Uhder</w:t>
      </w:r>
      <w:proofErr w:type="spellEnd"/>
      <w:r w:rsidR="00476556" w:rsidRPr="00D0029B">
        <w:rPr>
          <w:rFonts w:ascii="Times New Roman" w:hAnsi="Times New Roman" w:cs="Times New Roman"/>
          <w:sz w:val="24"/>
          <w:szCs w:val="24"/>
        </w:rPr>
        <w:t xml:space="preserve">, Watkins, and </w:t>
      </w:r>
      <w:proofErr w:type="spellStart"/>
      <w:r w:rsidR="00476556" w:rsidRPr="00D0029B">
        <w:rPr>
          <w:rFonts w:ascii="Times New Roman" w:hAnsi="Times New Roman" w:cs="Times New Roman"/>
          <w:sz w:val="24"/>
          <w:szCs w:val="24"/>
        </w:rPr>
        <w:t>Hammamoto</w:t>
      </w:r>
      <w:proofErr w:type="spellEnd"/>
      <w:r w:rsidR="00476556" w:rsidRPr="00D0029B">
        <w:rPr>
          <w:rFonts w:ascii="Times New Roman" w:hAnsi="Times New Roman" w:cs="Times New Roman"/>
          <w:sz w:val="24"/>
          <w:szCs w:val="24"/>
        </w:rPr>
        <w:t xml:space="preserve"> 2010)</w:t>
      </w:r>
      <w:r w:rsidR="003E79A6">
        <w:rPr>
          <w:rFonts w:ascii="Times New Roman" w:hAnsi="Times New Roman" w:cs="Times New Roman"/>
          <w:sz w:val="24"/>
          <w:szCs w:val="24"/>
        </w:rPr>
        <w:t>, to which the disposition to apologize is closely related</w:t>
      </w:r>
      <w:r w:rsidR="00A16864" w:rsidRPr="00D0029B">
        <w:rPr>
          <w:rFonts w:ascii="Times New Roman" w:hAnsi="Times New Roman" w:cs="Times New Roman"/>
          <w:sz w:val="24"/>
          <w:szCs w:val="24"/>
        </w:rPr>
        <w:t>. All three of appreciation</w:t>
      </w:r>
      <w:r w:rsidR="00476556" w:rsidRPr="00D0029B">
        <w:rPr>
          <w:rFonts w:ascii="Times New Roman" w:hAnsi="Times New Roman" w:cs="Times New Roman"/>
          <w:sz w:val="24"/>
          <w:szCs w:val="24"/>
        </w:rPr>
        <w:t xml:space="preserve"> (Martinez-Marti, Hernandez-</w:t>
      </w:r>
      <w:proofErr w:type="spellStart"/>
      <w:r w:rsidR="00476556" w:rsidRPr="00D0029B">
        <w:rPr>
          <w:rFonts w:ascii="Times New Roman" w:hAnsi="Times New Roman" w:cs="Times New Roman"/>
          <w:sz w:val="24"/>
          <w:szCs w:val="24"/>
        </w:rPr>
        <w:t>Lloreda</w:t>
      </w:r>
      <w:proofErr w:type="spellEnd"/>
      <w:r w:rsidR="00476556" w:rsidRPr="00D0029B">
        <w:rPr>
          <w:rFonts w:ascii="Times New Roman" w:hAnsi="Times New Roman" w:cs="Times New Roman"/>
          <w:sz w:val="24"/>
          <w:szCs w:val="24"/>
        </w:rPr>
        <w:t xml:space="preserve">, and </w:t>
      </w:r>
      <w:proofErr w:type="spellStart"/>
      <w:r w:rsidR="00476556" w:rsidRPr="00D0029B">
        <w:rPr>
          <w:rFonts w:ascii="Times New Roman" w:hAnsi="Times New Roman" w:cs="Times New Roman"/>
          <w:sz w:val="24"/>
          <w:szCs w:val="24"/>
        </w:rPr>
        <w:t>Avia</w:t>
      </w:r>
      <w:proofErr w:type="spellEnd"/>
      <w:r w:rsidR="00476556" w:rsidRPr="00D0029B">
        <w:rPr>
          <w:rFonts w:ascii="Times New Roman" w:hAnsi="Times New Roman" w:cs="Times New Roman"/>
          <w:sz w:val="24"/>
          <w:szCs w:val="24"/>
        </w:rPr>
        <w:t xml:space="preserve"> 2016)</w:t>
      </w:r>
      <w:r w:rsidR="00A16864" w:rsidRPr="00D0029B">
        <w:rPr>
          <w:rFonts w:ascii="Times New Roman" w:hAnsi="Times New Roman" w:cs="Times New Roman"/>
          <w:sz w:val="24"/>
          <w:szCs w:val="24"/>
        </w:rPr>
        <w:t>, gratitude</w:t>
      </w:r>
      <w:r w:rsidR="00476556" w:rsidRPr="00D0029B">
        <w:rPr>
          <w:rFonts w:ascii="Times New Roman" w:hAnsi="Times New Roman" w:cs="Times New Roman"/>
          <w:sz w:val="24"/>
          <w:szCs w:val="24"/>
        </w:rPr>
        <w:t xml:space="preserve"> (</w:t>
      </w:r>
      <w:proofErr w:type="spellStart"/>
      <w:r w:rsidR="00476556" w:rsidRPr="00D0029B">
        <w:rPr>
          <w:rFonts w:ascii="Times New Roman" w:hAnsi="Times New Roman" w:cs="Times New Roman"/>
          <w:sz w:val="24"/>
          <w:szCs w:val="24"/>
        </w:rPr>
        <w:t>McComb</w:t>
      </w:r>
      <w:proofErr w:type="spellEnd"/>
      <w:r w:rsidR="00476556" w:rsidRPr="00D0029B">
        <w:rPr>
          <w:rFonts w:ascii="Times New Roman" w:hAnsi="Times New Roman" w:cs="Times New Roman"/>
          <w:sz w:val="24"/>
          <w:szCs w:val="24"/>
        </w:rPr>
        <w:t xml:space="preserve">, Watkins, and </w:t>
      </w:r>
      <w:proofErr w:type="spellStart"/>
      <w:r w:rsidR="00476556" w:rsidRPr="00D0029B">
        <w:rPr>
          <w:rFonts w:ascii="Times New Roman" w:hAnsi="Times New Roman" w:cs="Times New Roman"/>
          <w:sz w:val="24"/>
          <w:szCs w:val="24"/>
        </w:rPr>
        <w:t>Kolts</w:t>
      </w:r>
      <w:proofErr w:type="spellEnd"/>
      <w:r w:rsidR="00476556" w:rsidRPr="00D0029B">
        <w:rPr>
          <w:rFonts w:ascii="Times New Roman" w:hAnsi="Times New Roman" w:cs="Times New Roman"/>
          <w:sz w:val="24"/>
          <w:szCs w:val="24"/>
        </w:rPr>
        <w:t xml:space="preserve"> 2004)</w:t>
      </w:r>
      <w:r w:rsidR="00A16864" w:rsidRPr="00D0029B">
        <w:rPr>
          <w:rFonts w:ascii="Times New Roman" w:hAnsi="Times New Roman" w:cs="Times New Roman"/>
          <w:sz w:val="24"/>
          <w:szCs w:val="24"/>
        </w:rPr>
        <w:t xml:space="preserve">, and the disposition to apologize </w:t>
      </w:r>
      <w:r w:rsidR="00476556" w:rsidRPr="00D0029B">
        <w:rPr>
          <w:rFonts w:ascii="Times New Roman" w:hAnsi="Times New Roman" w:cs="Times New Roman"/>
          <w:sz w:val="24"/>
          <w:szCs w:val="24"/>
        </w:rPr>
        <w:t xml:space="preserve">(Howell et al 2011) </w:t>
      </w:r>
      <w:r w:rsidR="00A16864" w:rsidRPr="00D0029B">
        <w:rPr>
          <w:rFonts w:ascii="Times New Roman" w:hAnsi="Times New Roman" w:cs="Times New Roman"/>
          <w:sz w:val="24"/>
          <w:szCs w:val="24"/>
        </w:rPr>
        <w:t>are correlated with the basic personality construct of agreeableness. Indeed, the turn of psychological attention to these facets of personality is likely representative of a broader development within positive psychology that confirms the unifying elements of these traits. Writing regarding the rapid growth of psychological research on humility, Worthington, Davis and Hook</w:t>
      </w:r>
      <w:r w:rsidR="00476556" w:rsidRPr="00D0029B">
        <w:rPr>
          <w:rFonts w:ascii="Times New Roman" w:hAnsi="Times New Roman" w:cs="Times New Roman"/>
          <w:sz w:val="24"/>
          <w:szCs w:val="24"/>
        </w:rPr>
        <w:t xml:space="preserve"> (2017)</w:t>
      </w:r>
      <w:r w:rsidR="00A16864" w:rsidRPr="00D0029B">
        <w:rPr>
          <w:rFonts w:ascii="Times New Roman" w:hAnsi="Times New Roman" w:cs="Times New Roman"/>
          <w:sz w:val="24"/>
          <w:szCs w:val="24"/>
        </w:rPr>
        <w:t xml:space="preserve"> write that “a number of researchers appear to have realized the limitation of focusing on individualistic virtues without also attending to the quality of social bonds that tie us together i</w:t>
      </w:r>
      <w:r w:rsidR="00476556" w:rsidRPr="00D0029B">
        <w:rPr>
          <w:rFonts w:ascii="Times New Roman" w:hAnsi="Times New Roman" w:cs="Times New Roman"/>
          <w:sz w:val="24"/>
          <w:szCs w:val="24"/>
        </w:rPr>
        <w:t>n relationships and communities</w:t>
      </w:r>
      <w:r w:rsidR="00A16864" w:rsidRPr="00D0029B">
        <w:rPr>
          <w:rFonts w:ascii="Times New Roman" w:hAnsi="Times New Roman" w:cs="Times New Roman"/>
          <w:sz w:val="24"/>
          <w:szCs w:val="24"/>
        </w:rPr>
        <w:t>”</w:t>
      </w:r>
      <w:r w:rsidR="00476556" w:rsidRPr="00D0029B">
        <w:rPr>
          <w:rFonts w:ascii="Times New Roman" w:hAnsi="Times New Roman" w:cs="Times New Roman"/>
          <w:sz w:val="24"/>
          <w:szCs w:val="24"/>
        </w:rPr>
        <w:t xml:space="preserve"> (16).</w:t>
      </w:r>
      <w:r w:rsidR="00A16864" w:rsidRPr="00D0029B">
        <w:rPr>
          <w:rFonts w:ascii="Times New Roman" w:hAnsi="Times New Roman" w:cs="Times New Roman"/>
          <w:sz w:val="24"/>
          <w:szCs w:val="24"/>
        </w:rPr>
        <w:t xml:space="preserve"> Accordingly, there has been a dramatic “increase in [attention given to] other-oriented rather than self-focused virtues” </w:t>
      </w:r>
      <w:r w:rsidR="00476556" w:rsidRPr="00D0029B">
        <w:rPr>
          <w:rFonts w:ascii="Times New Roman" w:hAnsi="Times New Roman" w:cs="Times New Roman"/>
          <w:sz w:val="24"/>
          <w:szCs w:val="24"/>
        </w:rPr>
        <w:t xml:space="preserve">(ibid) </w:t>
      </w:r>
      <w:r w:rsidR="00A16864" w:rsidRPr="00D0029B">
        <w:rPr>
          <w:rFonts w:ascii="Times New Roman" w:hAnsi="Times New Roman" w:cs="Times New Roman"/>
          <w:sz w:val="24"/>
          <w:szCs w:val="24"/>
        </w:rPr>
        <w:t xml:space="preserve">in recent psychological research. </w:t>
      </w:r>
      <w:r w:rsidR="00C841B8" w:rsidRPr="00D0029B">
        <w:rPr>
          <w:rFonts w:ascii="Times New Roman" w:hAnsi="Times New Roman" w:cs="Times New Roman"/>
          <w:sz w:val="24"/>
          <w:szCs w:val="24"/>
        </w:rPr>
        <w:t>Traits such as dispositional appreciation, dispositional gratitude, and the disposition to apologize are plausibly united in being ot</w:t>
      </w:r>
      <w:r w:rsidR="00476556" w:rsidRPr="00D0029B">
        <w:rPr>
          <w:rFonts w:ascii="Times New Roman" w:hAnsi="Times New Roman" w:cs="Times New Roman"/>
          <w:sz w:val="24"/>
          <w:szCs w:val="24"/>
        </w:rPr>
        <w:t xml:space="preserve">her-oriented in the sense that </w:t>
      </w:r>
      <w:r w:rsidR="00C841B8" w:rsidRPr="00D0029B">
        <w:rPr>
          <w:rFonts w:ascii="Times New Roman" w:hAnsi="Times New Roman" w:cs="Times New Roman"/>
          <w:sz w:val="24"/>
          <w:szCs w:val="24"/>
        </w:rPr>
        <w:t>they each promote personal relationship goods that fulfill basic psychological needs.</w:t>
      </w:r>
      <w:r w:rsidR="003E79A6">
        <w:rPr>
          <w:rFonts w:ascii="Times New Roman" w:hAnsi="Times New Roman" w:cs="Times New Roman"/>
          <w:sz w:val="24"/>
          <w:szCs w:val="24"/>
        </w:rPr>
        <w:t xml:space="preserve"> In a similar way, we may see </w:t>
      </w:r>
      <w:proofErr w:type="spellStart"/>
      <w:r w:rsidR="003E79A6">
        <w:rPr>
          <w:rFonts w:ascii="Times New Roman" w:hAnsi="Times New Roman" w:cs="Times New Roman"/>
          <w:sz w:val="24"/>
          <w:szCs w:val="24"/>
        </w:rPr>
        <w:t>praisefulness</w:t>
      </w:r>
      <w:proofErr w:type="spellEnd"/>
      <w:r w:rsidR="003E79A6">
        <w:rPr>
          <w:rFonts w:ascii="Times New Roman" w:hAnsi="Times New Roman" w:cs="Times New Roman"/>
          <w:sz w:val="24"/>
          <w:szCs w:val="24"/>
        </w:rPr>
        <w:t xml:space="preserve">, thankfulness, and contrition as part of a unified character, distinctively concerned with personal relationship </w:t>
      </w:r>
      <w:proofErr w:type="gramStart"/>
      <w:r w:rsidR="003E79A6">
        <w:rPr>
          <w:rFonts w:ascii="Times New Roman" w:hAnsi="Times New Roman" w:cs="Times New Roman"/>
          <w:sz w:val="24"/>
          <w:szCs w:val="24"/>
        </w:rPr>
        <w:t>goods, that</w:t>
      </w:r>
      <w:proofErr w:type="gramEnd"/>
      <w:r w:rsidR="003E79A6">
        <w:rPr>
          <w:rFonts w:ascii="Times New Roman" w:hAnsi="Times New Roman" w:cs="Times New Roman"/>
          <w:sz w:val="24"/>
          <w:szCs w:val="24"/>
        </w:rPr>
        <w:t xml:space="preserve"> may reasonably be viewed by aspirants as desirable.</w:t>
      </w:r>
    </w:p>
    <w:p w:rsidR="00522627" w:rsidRPr="00D0029B" w:rsidRDefault="00522627" w:rsidP="006214DF">
      <w:pPr>
        <w:rPr>
          <w:rFonts w:ascii="Times New Roman" w:hAnsi="Times New Roman" w:cs="Times New Roman"/>
          <w:sz w:val="24"/>
          <w:szCs w:val="24"/>
        </w:rPr>
      </w:pPr>
      <w:r w:rsidRPr="00D0029B">
        <w:rPr>
          <w:rFonts w:ascii="Times New Roman" w:hAnsi="Times New Roman" w:cs="Times New Roman"/>
          <w:sz w:val="24"/>
          <w:szCs w:val="24"/>
        </w:rPr>
        <w:tab/>
        <w:t xml:space="preserve">Let me conclude this section by </w:t>
      </w:r>
      <w:r w:rsidR="00262D11">
        <w:rPr>
          <w:rFonts w:ascii="Times New Roman" w:hAnsi="Times New Roman" w:cs="Times New Roman"/>
          <w:sz w:val="24"/>
          <w:szCs w:val="24"/>
        </w:rPr>
        <w:t>briefly restating</w:t>
      </w:r>
      <w:r w:rsidRPr="00D0029B">
        <w:rPr>
          <w:rFonts w:ascii="Times New Roman" w:hAnsi="Times New Roman" w:cs="Times New Roman"/>
          <w:sz w:val="24"/>
          <w:szCs w:val="24"/>
        </w:rPr>
        <w:t xml:space="preserve"> the basic case here offered in favor of the moral value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and contrition. </w:t>
      </w:r>
      <w:r w:rsidR="008B4499" w:rsidRPr="00D0029B">
        <w:rPr>
          <w:rFonts w:ascii="Times New Roman" w:hAnsi="Times New Roman" w:cs="Times New Roman"/>
          <w:sz w:val="24"/>
          <w:szCs w:val="24"/>
        </w:rPr>
        <w:t>These traits, I have proposed, are attractively viewed as unique specifications</w:t>
      </w:r>
      <w:r w:rsidR="002A6136" w:rsidRPr="00D0029B">
        <w:rPr>
          <w:rFonts w:ascii="Times New Roman" w:hAnsi="Times New Roman" w:cs="Times New Roman"/>
          <w:sz w:val="24"/>
          <w:szCs w:val="24"/>
        </w:rPr>
        <w:t xml:space="preserve"> (or central components thereof)</w:t>
      </w:r>
      <w:r w:rsidR="008B4499" w:rsidRPr="00D0029B">
        <w:rPr>
          <w:rFonts w:ascii="Times New Roman" w:hAnsi="Times New Roman" w:cs="Times New Roman"/>
          <w:sz w:val="24"/>
          <w:szCs w:val="24"/>
        </w:rPr>
        <w:t xml:space="preserve"> of more cardinal virtues such as faith, giving the benefit of the doubt, </w:t>
      </w:r>
      <w:r w:rsidR="009E0A26" w:rsidRPr="00D0029B">
        <w:rPr>
          <w:rFonts w:ascii="Times New Roman" w:hAnsi="Times New Roman" w:cs="Times New Roman"/>
          <w:sz w:val="24"/>
          <w:szCs w:val="24"/>
        </w:rPr>
        <w:t>or respect</w:t>
      </w:r>
      <w:r w:rsidR="008B4499" w:rsidRPr="00D0029B">
        <w:rPr>
          <w:rFonts w:ascii="Times New Roman" w:hAnsi="Times New Roman" w:cs="Times New Roman"/>
          <w:sz w:val="24"/>
          <w:szCs w:val="24"/>
        </w:rPr>
        <w:t xml:space="preserve"> (as in the case of </w:t>
      </w:r>
      <w:proofErr w:type="spellStart"/>
      <w:r w:rsidR="008B4499" w:rsidRPr="00D0029B">
        <w:rPr>
          <w:rFonts w:ascii="Times New Roman" w:hAnsi="Times New Roman" w:cs="Times New Roman"/>
          <w:sz w:val="24"/>
          <w:szCs w:val="24"/>
        </w:rPr>
        <w:t>praisefulness</w:t>
      </w:r>
      <w:proofErr w:type="spellEnd"/>
      <w:r w:rsidR="008B4499" w:rsidRPr="00D0029B">
        <w:rPr>
          <w:rFonts w:ascii="Times New Roman" w:hAnsi="Times New Roman" w:cs="Times New Roman"/>
          <w:sz w:val="24"/>
          <w:szCs w:val="24"/>
        </w:rPr>
        <w:t xml:space="preserve"> and thankfulness) or humility (as in the case of contrition). Insofar as these latter traits are</w:t>
      </w:r>
      <w:r w:rsidR="00476556" w:rsidRPr="00D0029B">
        <w:rPr>
          <w:rFonts w:ascii="Times New Roman" w:hAnsi="Times New Roman" w:cs="Times New Roman"/>
          <w:sz w:val="24"/>
          <w:szCs w:val="24"/>
        </w:rPr>
        <w:t xml:space="preserve"> morally</w:t>
      </w:r>
      <w:r w:rsidR="008B4499" w:rsidRPr="00D0029B">
        <w:rPr>
          <w:rFonts w:ascii="Times New Roman" w:hAnsi="Times New Roman" w:cs="Times New Roman"/>
          <w:sz w:val="24"/>
          <w:szCs w:val="24"/>
        </w:rPr>
        <w:t xml:space="preserve"> valuable, so are the former. Moreover, a deep defense of their value is available that parallels the deep defense of </w:t>
      </w:r>
      <w:r w:rsidR="002A6136" w:rsidRPr="00D0029B">
        <w:rPr>
          <w:rFonts w:ascii="Times New Roman" w:hAnsi="Times New Roman" w:cs="Times New Roman"/>
          <w:sz w:val="24"/>
          <w:szCs w:val="24"/>
        </w:rPr>
        <w:t>the value of these latter traits</w:t>
      </w:r>
      <w:r w:rsidR="008B4499" w:rsidRPr="00D0029B">
        <w:rPr>
          <w:rFonts w:ascii="Times New Roman" w:hAnsi="Times New Roman" w:cs="Times New Roman"/>
          <w:sz w:val="24"/>
          <w:szCs w:val="24"/>
        </w:rPr>
        <w:t xml:space="preserve">: namely, their possession promotes extremely valuable personal relationship </w:t>
      </w:r>
      <w:r w:rsidR="00C55D64" w:rsidRPr="00D0029B">
        <w:rPr>
          <w:rFonts w:ascii="Times New Roman" w:hAnsi="Times New Roman" w:cs="Times New Roman"/>
          <w:sz w:val="24"/>
          <w:szCs w:val="24"/>
        </w:rPr>
        <w:t>goods better than its absence, and thereby enhances human well-being.</w:t>
      </w:r>
      <w:r w:rsidR="008B4499" w:rsidRPr="00D0029B">
        <w:rPr>
          <w:rFonts w:ascii="Times New Roman" w:hAnsi="Times New Roman" w:cs="Times New Roman"/>
          <w:sz w:val="24"/>
          <w:szCs w:val="24"/>
        </w:rPr>
        <w:t xml:space="preserve"> To err on the side of praising, thanking, and apologizing is to err on the side of promoting valuable personal relationship goods</w:t>
      </w:r>
      <w:r w:rsidR="00C55D64" w:rsidRPr="00D0029B">
        <w:rPr>
          <w:rFonts w:ascii="Times New Roman" w:hAnsi="Times New Roman" w:cs="Times New Roman"/>
          <w:sz w:val="24"/>
          <w:szCs w:val="24"/>
        </w:rPr>
        <w:t xml:space="preserve">. These </w:t>
      </w:r>
      <w:r w:rsidR="009E0A26" w:rsidRPr="00D0029B">
        <w:rPr>
          <w:rFonts w:ascii="Times New Roman" w:hAnsi="Times New Roman" w:cs="Times New Roman"/>
          <w:sz w:val="24"/>
          <w:szCs w:val="24"/>
        </w:rPr>
        <w:t>dispositions to err</w:t>
      </w:r>
      <w:r w:rsidR="00C55D64" w:rsidRPr="00D0029B">
        <w:rPr>
          <w:rFonts w:ascii="Times New Roman" w:hAnsi="Times New Roman" w:cs="Times New Roman"/>
          <w:sz w:val="24"/>
          <w:szCs w:val="24"/>
        </w:rPr>
        <w:t xml:space="preserve"> on the side of personal relationship goods are likely only part of the story of a virtuously other-oriented character that is increasingly attracting the attention of psychologists. As such, it may indeed be reasonable to seek to cultivate and maintain them as part of one’s project of aiming to be a good person. And since acting in accordance with these traits can, as argued in Section 1, manifest in </w:t>
      </w:r>
      <w:r w:rsidR="009E0A26" w:rsidRPr="00D0029B">
        <w:rPr>
          <w:rFonts w:ascii="Times New Roman" w:hAnsi="Times New Roman" w:cs="Times New Roman"/>
          <w:sz w:val="24"/>
          <w:szCs w:val="24"/>
        </w:rPr>
        <w:t>making a determinative difference in favor of committing</w:t>
      </w:r>
      <w:r w:rsidR="00C55D64" w:rsidRPr="00D0029B">
        <w:rPr>
          <w:rFonts w:ascii="Times New Roman" w:hAnsi="Times New Roman" w:cs="Times New Roman"/>
          <w:sz w:val="24"/>
          <w:szCs w:val="24"/>
        </w:rPr>
        <w:t xml:space="preserve"> to God’s existence, we have a </w:t>
      </w:r>
      <w:r w:rsidR="009E0A26" w:rsidRPr="00D0029B">
        <w:rPr>
          <w:rFonts w:ascii="Times New Roman" w:hAnsi="Times New Roman" w:cs="Times New Roman"/>
          <w:sz w:val="24"/>
          <w:szCs w:val="24"/>
        </w:rPr>
        <w:t>positive answer to our first animating question. C</w:t>
      </w:r>
      <w:r w:rsidR="00C55D64" w:rsidRPr="00D0029B">
        <w:rPr>
          <w:rFonts w:ascii="Times New Roman" w:hAnsi="Times New Roman" w:cs="Times New Roman"/>
          <w:sz w:val="24"/>
          <w:szCs w:val="24"/>
        </w:rPr>
        <w:t xml:space="preserve">ommitting oneself to God’s existence can be a </w:t>
      </w:r>
      <w:r w:rsidR="00C55D64" w:rsidRPr="00D0029B">
        <w:rPr>
          <w:rFonts w:ascii="Times New Roman" w:hAnsi="Times New Roman" w:cs="Times New Roman"/>
          <w:sz w:val="24"/>
          <w:szCs w:val="24"/>
        </w:rPr>
        <w:lastRenderedPageBreak/>
        <w:t xml:space="preserve">manifestation of one’s </w:t>
      </w:r>
      <w:r w:rsidR="00476556" w:rsidRPr="00D0029B">
        <w:rPr>
          <w:rFonts w:ascii="Times New Roman" w:hAnsi="Times New Roman" w:cs="Times New Roman"/>
          <w:sz w:val="24"/>
          <w:szCs w:val="24"/>
        </w:rPr>
        <w:t xml:space="preserve">reasonable </w:t>
      </w:r>
      <w:r w:rsidR="00C55D64" w:rsidRPr="00D0029B">
        <w:rPr>
          <w:rFonts w:ascii="Times New Roman" w:hAnsi="Times New Roman" w:cs="Times New Roman"/>
          <w:sz w:val="24"/>
          <w:szCs w:val="24"/>
        </w:rPr>
        <w:t xml:space="preserve">pursuit of being a good person. </w:t>
      </w:r>
      <w:r w:rsidR="009E0A26" w:rsidRPr="00D0029B">
        <w:rPr>
          <w:rFonts w:ascii="Times New Roman" w:hAnsi="Times New Roman" w:cs="Times New Roman"/>
          <w:sz w:val="24"/>
          <w:szCs w:val="24"/>
        </w:rPr>
        <w:t>Aiming to be</w:t>
      </w:r>
      <w:r w:rsidR="00C55D64" w:rsidRPr="00D0029B">
        <w:rPr>
          <w:rFonts w:ascii="Times New Roman" w:hAnsi="Times New Roman" w:cs="Times New Roman"/>
          <w:sz w:val="24"/>
          <w:szCs w:val="24"/>
        </w:rPr>
        <w:t xml:space="preserve"> good can lead one to commit to God.</w:t>
      </w:r>
    </w:p>
    <w:p w:rsidR="003D07C6" w:rsidRPr="00D0029B" w:rsidRDefault="003D07C6" w:rsidP="006214DF">
      <w:pPr>
        <w:rPr>
          <w:rFonts w:ascii="Times New Roman" w:hAnsi="Times New Roman" w:cs="Times New Roman"/>
          <w:sz w:val="24"/>
          <w:szCs w:val="24"/>
        </w:rPr>
      </w:pPr>
    </w:p>
    <w:p w:rsidR="00AE3AFC" w:rsidRPr="00D0029B" w:rsidRDefault="007245E3" w:rsidP="009E0A26">
      <w:pPr>
        <w:pStyle w:val="ListParagraph"/>
        <w:numPr>
          <w:ilvl w:val="0"/>
          <w:numId w:val="1"/>
        </w:numPr>
        <w:rPr>
          <w:rFonts w:ascii="Times New Roman" w:hAnsi="Times New Roman" w:cs="Times New Roman"/>
          <w:sz w:val="24"/>
          <w:szCs w:val="24"/>
        </w:rPr>
      </w:pPr>
      <w:r w:rsidRPr="00D0029B">
        <w:rPr>
          <w:rFonts w:ascii="Times New Roman" w:hAnsi="Times New Roman" w:cs="Times New Roman"/>
          <w:sz w:val="24"/>
          <w:szCs w:val="24"/>
        </w:rPr>
        <w:t xml:space="preserve">The Justification of Committing to God’s Existence out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Thankfulness, or Contrition</w:t>
      </w:r>
    </w:p>
    <w:p w:rsidR="00252DE4" w:rsidRPr="00D0029B" w:rsidRDefault="009E0A26" w:rsidP="006214DF">
      <w:pPr>
        <w:rPr>
          <w:rFonts w:ascii="Times New Roman" w:hAnsi="Times New Roman" w:cs="Times New Roman"/>
          <w:sz w:val="24"/>
          <w:szCs w:val="24"/>
        </w:rPr>
      </w:pPr>
      <w:r w:rsidRPr="00D0029B">
        <w:rPr>
          <w:rFonts w:ascii="Times New Roman" w:hAnsi="Times New Roman" w:cs="Times New Roman"/>
          <w:sz w:val="24"/>
          <w:szCs w:val="24"/>
        </w:rPr>
        <w:t xml:space="preserve">The second animating question of this paper focuses on the justificatory status of </w:t>
      </w:r>
      <w:r w:rsidR="000D05C3" w:rsidRPr="00D0029B">
        <w:rPr>
          <w:rFonts w:ascii="Times New Roman" w:hAnsi="Times New Roman" w:cs="Times New Roman"/>
          <w:sz w:val="24"/>
          <w:szCs w:val="24"/>
        </w:rPr>
        <w:t xml:space="preserve">cognitive </w:t>
      </w:r>
      <w:r w:rsidRPr="00D0029B">
        <w:rPr>
          <w:rFonts w:ascii="Times New Roman" w:hAnsi="Times New Roman" w:cs="Times New Roman"/>
          <w:sz w:val="24"/>
          <w:szCs w:val="24"/>
        </w:rPr>
        <w:t xml:space="preserve">commitments to God’s existence that arise out of the pursuit or possession and exercise of morally valuable traits such as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thankfulness</w:t>
      </w:r>
      <w:r w:rsidR="00252DE4" w:rsidRPr="00D0029B">
        <w:rPr>
          <w:rFonts w:ascii="Times New Roman" w:hAnsi="Times New Roman" w:cs="Times New Roman"/>
          <w:sz w:val="24"/>
          <w:szCs w:val="24"/>
        </w:rPr>
        <w:t>, or</w:t>
      </w:r>
      <w:r w:rsidRPr="00D0029B">
        <w:rPr>
          <w:rFonts w:ascii="Times New Roman" w:hAnsi="Times New Roman" w:cs="Times New Roman"/>
          <w:sz w:val="24"/>
          <w:szCs w:val="24"/>
        </w:rPr>
        <w:t xml:space="preserve"> contrition. The question is whether commitments that arise in this way are morally,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or </w:t>
      </w:r>
      <w:r w:rsidR="000D05C3" w:rsidRPr="00D0029B">
        <w:rPr>
          <w:rFonts w:ascii="Times New Roman" w:hAnsi="Times New Roman" w:cs="Times New Roman"/>
          <w:sz w:val="24"/>
          <w:szCs w:val="24"/>
        </w:rPr>
        <w:t>all-thinks-considered justified.</w:t>
      </w:r>
      <w:r w:rsidRPr="00D0029B">
        <w:rPr>
          <w:rFonts w:ascii="Times New Roman" w:hAnsi="Times New Roman" w:cs="Times New Roman"/>
          <w:sz w:val="24"/>
          <w:szCs w:val="24"/>
        </w:rPr>
        <w:t xml:space="preserve"> In this section, I </w:t>
      </w:r>
      <w:r w:rsidR="00252DE4" w:rsidRPr="00D0029B">
        <w:rPr>
          <w:rFonts w:ascii="Times New Roman" w:hAnsi="Times New Roman" w:cs="Times New Roman"/>
          <w:sz w:val="24"/>
          <w:szCs w:val="24"/>
        </w:rPr>
        <w:t>discuss</w:t>
      </w:r>
      <w:r w:rsidRPr="00D0029B">
        <w:rPr>
          <w:rFonts w:ascii="Times New Roman" w:hAnsi="Times New Roman" w:cs="Times New Roman"/>
          <w:sz w:val="24"/>
          <w:szCs w:val="24"/>
        </w:rPr>
        <w:t xml:space="preserve"> the moral justification, all-things-considered justification, and epistemic justification of such commitments in turn, </w:t>
      </w:r>
      <w:r w:rsidR="00252DE4" w:rsidRPr="00D0029B">
        <w:rPr>
          <w:rFonts w:ascii="Times New Roman" w:hAnsi="Times New Roman" w:cs="Times New Roman"/>
          <w:sz w:val="24"/>
          <w:szCs w:val="24"/>
        </w:rPr>
        <w:t>identifying reasons for thinking</w:t>
      </w:r>
      <w:r w:rsidRPr="00D0029B">
        <w:rPr>
          <w:rFonts w:ascii="Times New Roman" w:hAnsi="Times New Roman" w:cs="Times New Roman"/>
          <w:sz w:val="24"/>
          <w:szCs w:val="24"/>
        </w:rPr>
        <w:t xml:space="preserve"> that all three forms of justification may indeed be present</w:t>
      </w:r>
      <w:r w:rsidR="00252DE4" w:rsidRPr="00D0029B">
        <w:rPr>
          <w:rFonts w:ascii="Times New Roman" w:hAnsi="Times New Roman" w:cs="Times New Roman"/>
          <w:sz w:val="24"/>
          <w:szCs w:val="24"/>
        </w:rPr>
        <w:t xml:space="preserve"> in cases of rough evidential symmetry. That is, in those cases which, according to Section 1, are cases where the pursuit of being good is likely to make the most determinative difference in favor of committing to God, there is also reason to think that it will do so in a way the results in commitments to God that are morally, </w:t>
      </w:r>
      <w:proofErr w:type="spellStart"/>
      <w:r w:rsidR="00252DE4" w:rsidRPr="00D0029B">
        <w:rPr>
          <w:rFonts w:ascii="Times New Roman" w:hAnsi="Times New Roman" w:cs="Times New Roman"/>
          <w:sz w:val="24"/>
          <w:szCs w:val="24"/>
        </w:rPr>
        <w:t>epistemically</w:t>
      </w:r>
      <w:proofErr w:type="spellEnd"/>
      <w:r w:rsidR="00252DE4" w:rsidRPr="00D0029B">
        <w:rPr>
          <w:rFonts w:ascii="Times New Roman" w:hAnsi="Times New Roman" w:cs="Times New Roman"/>
          <w:sz w:val="24"/>
          <w:szCs w:val="24"/>
        </w:rPr>
        <w:t>, and all-things-considered justified.</w:t>
      </w:r>
    </w:p>
    <w:p w:rsidR="001204DC" w:rsidRPr="00D0029B" w:rsidRDefault="00252DE4" w:rsidP="006214DF">
      <w:pPr>
        <w:rPr>
          <w:rFonts w:ascii="Times New Roman" w:hAnsi="Times New Roman" w:cs="Times New Roman"/>
          <w:sz w:val="24"/>
          <w:szCs w:val="24"/>
        </w:rPr>
      </w:pPr>
      <w:r w:rsidRPr="00D0029B">
        <w:rPr>
          <w:rFonts w:ascii="Times New Roman" w:hAnsi="Times New Roman" w:cs="Times New Roman"/>
          <w:sz w:val="24"/>
          <w:szCs w:val="24"/>
        </w:rPr>
        <w:tab/>
        <w:t xml:space="preserve">The moral justification of the relevant commitments is the easiest case. Whether the relevant commitments are morally justified will </w:t>
      </w:r>
      <w:r w:rsidR="000466B0" w:rsidRPr="00D0029B">
        <w:rPr>
          <w:rFonts w:ascii="Times New Roman" w:hAnsi="Times New Roman" w:cs="Times New Roman"/>
          <w:sz w:val="24"/>
          <w:szCs w:val="24"/>
        </w:rPr>
        <w:t>co-vary with</w:t>
      </w:r>
      <w:r w:rsidRPr="00D0029B">
        <w:rPr>
          <w:rFonts w:ascii="Times New Roman" w:hAnsi="Times New Roman" w:cs="Times New Roman"/>
          <w:sz w:val="24"/>
          <w:szCs w:val="24"/>
        </w:rPr>
        <w:t xml:space="preserve"> whether the balance of moral reason favors adopting them. We saw in the previous section that there are significant moral reasons for adopting the commitments. Adopting a commitment to God’s existence in </w:t>
      </w:r>
      <w:r w:rsidR="003028D5" w:rsidRPr="00D0029B">
        <w:rPr>
          <w:rFonts w:ascii="Times New Roman" w:hAnsi="Times New Roman" w:cs="Times New Roman"/>
          <w:sz w:val="24"/>
          <w:szCs w:val="24"/>
        </w:rPr>
        <w:t>a</w:t>
      </w:r>
      <w:r w:rsidRPr="00D0029B">
        <w:rPr>
          <w:rFonts w:ascii="Times New Roman" w:hAnsi="Times New Roman" w:cs="Times New Roman"/>
          <w:sz w:val="24"/>
          <w:szCs w:val="24"/>
        </w:rPr>
        <w:t xml:space="preserve"> case of rough evidential symmetry </w:t>
      </w:r>
      <w:r w:rsidR="003028D5" w:rsidRPr="00D0029B">
        <w:rPr>
          <w:rFonts w:ascii="Times New Roman" w:hAnsi="Times New Roman" w:cs="Times New Roman"/>
          <w:sz w:val="24"/>
          <w:szCs w:val="24"/>
        </w:rPr>
        <w:t xml:space="preserve">regarding God’s existence </w:t>
      </w:r>
      <w:r w:rsidRPr="00D0029B">
        <w:rPr>
          <w:rFonts w:ascii="Times New Roman" w:hAnsi="Times New Roman" w:cs="Times New Roman"/>
          <w:sz w:val="24"/>
          <w:szCs w:val="24"/>
        </w:rPr>
        <w:t xml:space="preserve">is valuable as a manifestation of the pursuit or possession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thankfulness, and contrition</w:t>
      </w:r>
      <w:r w:rsidR="003028D5" w:rsidRPr="00D0029B">
        <w:rPr>
          <w:rFonts w:ascii="Times New Roman" w:hAnsi="Times New Roman" w:cs="Times New Roman"/>
          <w:sz w:val="24"/>
          <w:szCs w:val="24"/>
        </w:rPr>
        <w:t>. For the possession and exercise of these traits is itself</w:t>
      </w:r>
      <w:r w:rsidR="000466B0" w:rsidRPr="00D0029B">
        <w:rPr>
          <w:rFonts w:ascii="Times New Roman" w:hAnsi="Times New Roman" w:cs="Times New Roman"/>
          <w:sz w:val="24"/>
          <w:szCs w:val="24"/>
        </w:rPr>
        <w:t xml:space="preserve"> morally valuable. </w:t>
      </w:r>
      <w:r w:rsidRPr="00D0029B">
        <w:rPr>
          <w:rFonts w:ascii="Times New Roman" w:hAnsi="Times New Roman" w:cs="Times New Roman"/>
          <w:sz w:val="24"/>
          <w:szCs w:val="24"/>
        </w:rPr>
        <w:t>So there is moral reason for a person whose evidence regarding God’s existence is roughly symmetric to adopt such commitments out of aiming to acquire or maintain such traits. The only way in which the balance of moral reason would not</w:t>
      </w:r>
      <w:r w:rsidR="003028D5" w:rsidRPr="00D0029B">
        <w:rPr>
          <w:rFonts w:ascii="Times New Roman" w:hAnsi="Times New Roman" w:cs="Times New Roman"/>
          <w:sz w:val="24"/>
          <w:szCs w:val="24"/>
        </w:rPr>
        <w:t xml:space="preserve"> then</w:t>
      </w:r>
      <w:r w:rsidRPr="00D0029B">
        <w:rPr>
          <w:rFonts w:ascii="Times New Roman" w:hAnsi="Times New Roman" w:cs="Times New Roman"/>
          <w:sz w:val="24"/>
          <w:szCs w:val="24"/>
        </w:rPr>
        <w:t xml:space="preserve"> favor </w:t>
      </w:r>
      <w:r w:rsidR="000466B0" w:rsidRPr="00D0029B">
        <w:rPr>
          <w:rFonts w:ascii="Times New Roman" w:hAnsi="Times New Roman" w:cs="Times New Roman"/>
          <w:sz w:val="24"/>
          <w:szCs w:val="24"/>
        </w:rPr>
        <w:t xml:space="preserve">such </w:t>
      </w:r>
      <w:r w:rsidR="003028D5" w:rsidRPr="00D0029B">
        <w:rPr>
          <w:rFonts w:ascii="Times New Roman" w:hAnsi="Times New Roman" w:cs="Times New Roman"/>
          <w:sz w:val="24"/>
          <w:szCs w:val="24"/>
        </w:rPr>
        <w:t xml:space="preserve">a person’s </w:t>
      </w:r>
      <w:r w:rsidR="000466B0" w:rsidRPr="00D0029B">
        <w:rPr>
          <w:rFonts w:ascii="Times New Roman" w:hAnsi="Times New Roman" w:cs="Times New Roman"/>
          <w:sz w:val="24"/>
          <w:szCs w:val="24"/>
        </w:rPr>
        <w:t>adopting these</w:t>
      </w:r>
      <w:r w:rsidRPr="00D0029B">
        <w:rPr>
          <w:rFonts w:ascii="Times New Roman" w:hAnsi="Times New Roman" w:cs="Times New Roman"/>
          <w:sz w:val="24"/>
          <w:szCs w:val="24"/>
        </w:rPr>
        <w:t xml:space="preserve"> commitments is if the person in question also had com</w:t>
      </w:r>
      <w:r w:rsidR="000466B0" w:rsidRPr="00D0029B">
        <w:rPr>
          <w:rFonts w:ascii="Times New Roman" w:hAnsi="Times New Roman" w:cs="Times New Roman"/>
          <w:sz w:val="24"/>
          <w:szCs w:val="24"/>
        </w:rPr>
        <w:t>parably strong moral reasons to</w:t>
      </w:r>
      <w:r w:rsidRPr="00D0029B">
        <w:rPr>
          <w:rFonts w:ascii="Times New Roman" w:hAnsi="Times New Roman" w:cs="Times New Roman"/>
          <w:sz w:val="24"/>
          <w:szCs w:val="24"/>
        </w:rPr>
        <w:t xml:space="preserve"> </w:t>
      </w:r>
      <w:r w:rsidRPr="00D0029B">
        <w:rPr>
          <w:rFonts w:ascii="Times New Roman" w:hAnsi="Times New Roman" w:cs="Times New Roman"/>
          <w:i/>
          <w:sz w:val="24"/>
          <w:szCs w:val="24"/>
        </w:rPr>
        <w:t xml:space="preserve">not </w:t>
      </w:r>
      <w:r w:rsidR="000466B0" w:rsidRPr="00D0029B">
        <w:rPr>
          <w:rFonts w:ascii="Times New Roman" w:hAnsi="Times New Roman" w:cs="Times New Roman"/>
          <w:sz w:val="24"/>
          <w:szCs w:val="24"/>
        </w:rPr>
        <w:t>adopt</w:t>
      </w:r>
      <w:r w:rsidRPr="00D0029B">
        <w:rPr>
          <w:rFonts w:ascii="Times New Roman" w:hAnsi="Times New Roman" w:cs="Times New Roman"/>
          <w:sz w:val="24"/>
          <w:szCs w:val="24"/>
        </w:rPr>
        <w:t xml:space="preserve"> these commitments. </w:t>
      </w:r>
      <w:r w:rsidR="003028D5" w:rsidRPr="00D0029B">
        <w:rPr>
          <w:rFonts w:ascii="Times New Roman" w:hAnsi="Times New Roman" w:cs="Times New Roman"/>
          <w:sz w:val="24"/>
          <w:szCs w:val="24"/>
        </w:rPr>
        <w:t xml:space="preserve">Yet, </w:t>
      </w:r>
      <w:r w:rsidR="000B0360" w:rsidRPr="000B0360">
        <w:rPr>
          <w:rFonts w:ascii="Times New Roman" w:hAnsi="Times New Roman" w:cs="Times New Roman"/>
          <w:sz w:val="24"/>
          <w:szCs w:val="24"/>
          <w:highlight w:val="yellow"/>
        </w:rPr>
        <w:t>such reasons are not easy to come by.</w:t>
      </w:r>
      <w:r w:rsidR="003028D5" w:rsidRPr="00D0029B">
        <w:rPr>
          <w:rFonts w:ascii="Times New Roman" w:hAnsi="Times New Roman" w:cs="Times New Roman"/>
          <w:sz w:val="24"/>
          <w:szCs w:val="24"/>
        </w:rPr>
        <w:t xml:space="preserve"> </w:t>
      </w:r>
    </w:p>
    <w:p w:rsidR="000B0360" w:rsidRDefault="00FC4A4A" w:rsidP="001204DC">
      <w:pPr>
        <w:ind w:firstLine="720"/>
        <w:rPr>
          <w:rFonts w:ascii="Times New Roman" w:hAnsi="Times New Roman" w:cs="Times New Roman"/>
          <w:sz w:val="24"/>
          <w:szCs w:val="24"/>
        </w:rPr>
      </w:pPr>
      <w:r>
        <w:rPr>
          <w:rFonts w:ascii="Times New Roman" w:hAnsi="Times New Roman" w:cs="Times New Roman"/>
          <w:sz w:val="24"/>
          <w:szCs w:val="24"/>
        </w:rPr>
        <w:t xml:space="preserve">We did note in Section </w:t>
      </w:r>
      <w:r w:rsidR="008A10BA">
        <w:rPr>
          <w:rFonts w:ascii="Times New Roman" w:hAnsi="Times New Roman" w:cs="Times New Roman"/>
          <w:sz w:val="24"/>
          <w:szCs w:val="24"/>
        </w:rPr>
        <w:t>1</w:t>
      </w:r>
      <w:r w:rsidR="003028D5" w:rsidRPr="00D0029B">
        <w:rPr>
          <w:rFonts w:ascii="Times New Roman" w:hAnsi="Times New Roman" w:cs="Times New Roman"/>
          <w:sz w:val="24"/>
          <w:szCs w:val="24"/>
        </w:rPr>
        <w:t xml:space="preserve"> that even a praiseful, thankful, and contrite person whose evidence regarding God’s existence is roughly symmetric or better may at times fail to give praise, thanks, and apology to God, because they may be preoccupied with more important matters. Yet we noted there also that this state of affairs is unlikely to persist very long in the life of a mature adult</w:t>
      </w:r>
      <w:r w:rsidR="001204DC" w:rsidRPr="00D0029B">
        <w:rPr>
          <w:rFonts w:ascii="Times New Roman" w:hAnsi="Times New Roman" w:cs="Times New Roman"/>
          <w:sz w:val="24"/>
          <w:szCs w:val="24"/>
        </w:rPr>
        <w:t xml:space="preserve"> whose evidence regarding God’s existence remains roughly symmetric</w:t>
      </w:r>
      <w:r w:rsidR="003028D5" w:rsidRPr="00D0029B">
        <w:rPr>
          <w:rFonts w:ascii="Times New Roman" w:hAnsi="Times New Roman" w:cs="Times New Roman"/>
          <w:sz w:val="24"/>
          <w:szCs w:val="24"/>
        </w:rPr>
        <w:t xml:space="preserve">, given the likely strength of the disposition in favor of </w:t>
      </w:r>
      <w:r w:rsidR="001204DC" w:rsidRPr="00D0029B">
        <w:rPr>
          <w:rFonts w:ascii="Times New Roman" w:hAnsi="Times New Roman" w:cs="Times New Roman"/>
          <w:sz w:val="24"/>
          <w:szCs w:val="24"/>
        </w:rPr>
        <w:t xml:space="preserve">giving praise, thanks, and apology in this particular case and given the relatively low cost of these activities. Similarly, it seems unlikely that a person with roughly symmetric evidence regarding God’s existence will possess moral </w:t>
      </w:r>
      <w:r w:rsidR="001204DC" w:rsidRPr="00D0029B">
        <w:rPr>
          <w:rFonts w:ascii="Times New Roman" w:hAnsi="Times New Roman" w:cs="Times New Roman"/>
          <w:sz w:val="24"/>
          <w:szCs w:val="24"/>
        </w:rPr>
        <w:lastRenderedPageBreak/>
        <w:t xml:space="preserve">reasons against giving praise, thanks, and apology to God that outweigh their reasons for doing so that persist for very long. </w:t>
      </w:r>
    </w:p>
    <w:p w:rsidR="000B0360" w:rsidRDefault="001204DC" w:rsidP="001204DC">
      <w:pPr>
        <w:ind w:firstLine="720"/>
        <w:rPr>
          <w:rFonts w:ascii="Times New Roman" w:hAnsi="Times New Roman" w:cs="Times New Roman"/>
          <w:sz w:val="24"/>
          <w:szCs w:val="24"/>
        </w:rPr>
      </w:pPr>
      <w:r w:rsidRPr="00D0029B">
        <w:rPr>
          <w:rFonts w:ascii="Times New Roman" w:hAnsi="Times New Roman" w:cs="Times New Roman"/>
          <w:sz w:val="24"/>
          <w:szCs w:val="24"/>
        </w:rPr>
        <w:t xml:space="preserve">The best hope for identifying outweighing moral reasons against offering praise, thanks, or apology to God in such a case rests with finding something </w:t>
      </w:r>
      <w:r w:rsidR="00485482" w:rsidRPr="00D0029B">
        <w:rPr>
          <w:rFonts w:ascii="Times New Roman" w:hAnsi="Times New Roman" w:cs="Times New Roman"/>
          <w:sz w:val="24"/>
          <w:szCs w:val="24"/>
        </w:rPr>
        <w:t xml:space="preserve">inherently </w:t>
      </w:r>
      <w:r w:rsidRPr="00D0029B">
        <w:rPr>
          <w:rFonts w:ascii="Times New Roman" w:hAnsi="Times New Roman" w:cs="Times New Roman"/>
          <w:sz w:val="24"/>
          <w:szCs w:val="24"/>
        </w:rPr>
        <w:t xml:space="preserve">morally problematic with erring on the side of offering praise, thanks or apology in general, or with doing so in this particular case. However the prospects for identifying such </w:t>
      </w:r>
      <w:r w:rsidR="00AC5450">
        <w:rPr>
          <w:rFonts w:ascii="Times New Roman" w:hAnsi="Times New Roman" w:cs="Times New Roman"/>
          <w:sz w:val="24"/>
          <w:szCs w:val="24"/>
        </w:rPr>
        <w:t xml:space="preserve">reasons </w:t>
      </w:r>
      <w:r w:rsidRPr="00D0029B">
        <w:rPr>
          <w:rFonts w:ascii="Times New Roman" w:hAnsi="Times New Roman" w:cs="Times New Roman"/>
          <w:sz w:val="24"/>
          <w:szCs w:val="24"/>
        </w:rPr>
        <w:t xml:space="preserve">are not very appealing. </w:t>
      </w:r>
      <w:proofErr w:type="gramStart"/>
      <w:r w:rsidR="000B0360" w:rsidRPr="00764FCC">
        <w:rPr>
          <w:rFonts w:ascii="Times New Roman" w:hAnsi="Times New Roman" w:cs="Times New Roman"/>
          <w:sz w:val="24"/>
          <w:szCs w:val="24"/>
          <w:highlight w:val="yellow"/>
        </w:rPr>
        <w:t>One somewhat tempting proposal for a reason against tending to err on the side of praising, thanking, or apologizing in general appeals to the idea of norms of assertion.</w:t>
      </w:r>
      <w:proofErr w:type="gramEnd"/>
      <w:r w:rsidR="001801C3">
        <w:rPr>
          <w:rStyle w:val="FootnoteReference"/>
          <w:rFonts w:ascii="Times New Roman" w:hAnsi="Times New Roman" w:cs="Times New Roman"/>
          <w:sz w:val="24"/>
          <w:szCs w:val="24"/>
          <w:highlight w:val="yellow"/>
        </w:rPr>
        <w:footnoteReference w:id="5"/>
      </w:r>
      <w:r w:rsidR="000B0360" w:rsidRPr="00764FCC">
        <w:rPr>
          <w:rFonts w:ascii="Times New Roman" w:hAnsi="Times New Roman" w:cs="Times New Roman"/>
          <w:sz w:val="24"/>
          <w:szCs w:val="24"/>
          <w:highlight w:val="yellow"/>
        </w:rPr>
        <w:t xml:space="preserve"> Numerous authors have proposed that assertions are governed by norms such as the knowledge norm (assert only what you know), the belief norm (assert only what you believe), or the justification norm (assert only what you have justifying reason to believe). One might worry that the person who offers sincere praise, thanks, or apology under circumstances of rough evidential symmetry will violate these norms, thereby providing a </w:t>
      </w:r>
      <w:r w:rsidR="003F4DAF">
        <w:rPr>
          <w:rFonts w:ascii="Times New Roman" w:hAnsi="Times New Roman" w:cs="Times New Roman"/>
          <w:sz w:val="24"/>
          <w:szCs w:val="24"/>
          <w:highlight w:val="yellow"/>
        </w:rPr>
        <w:t xml:space="preserve">moral </w:t>
      </w:r>
      <w:r w:rsidR="000B0360" w:rsidRPr="00764FCC">
        <w:rPr>
          <w:rFonts w:ascii="Times New Roman" w:hAnsi="Times New Roman" w:cs="Times New Roman"/>
          <w:sz w:val="24"/>
          <w:szCs w:val="24"/>
          <w:highlight w:val="yellow"/>
        </w:rPr>
        <w:t xml:space="preserve">reason against doing this. However, while this idea may be somewhat tempting initially, it is plausible that the kinds of cases we have in mind in this paper are not ones in which the praising, thanking, or apologizing engaged in amounts to an act of assertion. </w:t>
      </w:r>
      <w:r w:rsidR="00764FCC" w:rsidRPr="00764FCC">
        <w:rPr>
          <w:rFonts w:ascii="Times New Roman" w:hAnsi="Times New Roman" w:cs="Times New Roman"/>
          <w:sz w:val="24"/>
          <w:szCs w:val="24"/>
          <w:highlight w:val="yellow"/>
        </w:rPr>
        <w:t>Assertions have typically been identified by philosophers in terms of their communicative intentions, especially the intention of bringing it about that others believe what is asserted or the intention of supplying others with evidence</w:t>
      </w:r>
      <w:r w:rsidR="00764FCC">
        <w:rPr>
          <w:rFonts w:ascii="Times New Roman" w:hAnsi="Times New Roman" w:cs="Times New Roman"/>
          <w:sz w:val="24"/>
          <w:szCs w:val="24"/>
          <w:highlight w:val="yellow"/>
        </w:rPr>
        <w:t xml:space="preserve"> for target propositions of inquiry</w:t>
      </w:r>
      <w:r w:rsidR="00AC5450">
        <w:rPr>
          <w:rFonts w:ascii="Times New Roman" w:hAnsi="Times New Roman" w:cs="Times New Roman"/>
          <w:sz w:val="24"/>
          <w:szCs w:val="24"/>
          <w:highlight w:val="yellow"/>
        </w:rPr>
        <w:t xml:space="preserve"> (see </w:t>
      </w:r>
      <w:proofErr w:type="spellStart"/>
      <w:r w:rsidR="00AC5450">
        <w:rPr>
          <w:rFonts w:ascii="Times New Roman" w:hAnsi="Times New Roman" w:cs="Times New Roman"/>
          <w:sz w:val="24"/>
          <w:szCs w:val="24"/>
          <w:highlight w:val="yellow"/>
        </w:rPr>
        <w:t>Pagin</w:t>
      </w:r>
      <w:proofErr w:type="spellEnd"/>
      <w:r w:rsidR="00AC5450">
        <w:rPr>
          <w:rFonts w:ascii="Times New Roman" w:hAnsi="Times New Roman" w:cs="Times New Roman"/>
          <w:sz w:val="24"/>
          <w:szCs w:val="24"/>
          <w:highlight w:val="yellow"/>
        </w:rPr>
        <w:t xml:space="preserve"> 2014</w:t>
      </w:r>
      <w:r w:rsidR="003D3F0E">
        <w:rPr>
          <w:rFonts w:ascii="Times New Roman" w:hAnsi="Times New Roman" w:cs="Times New Roman"/>
          <w:sz w:val="24"/>
          <w:szCs w:val="24"/>
          <w:highlight w:val="yellow"/>
        </w:rPr>
        <w:t>, Sect. 3.1</w:t>
      </w:r>
      <w:r w:rsidR="00AC5450">
        <w:rPr>
          <w:rFonts w:ascii="Times New Roman" w:hAnsi="Times New Roman" w:cs="Times New Roman"/>
          <w:sz w:val="24"/>
          <w:szCs w:val="24"/>
          <w:highlight w:val="yellow"/>
        </w:rPr>
        <w:t xml:space="preserve"> for an overview)</w:t>
      </w:r>
      <w:r w:rsidR="00764FCC" w:rsidRPr="00764FCC">
        <w:rPr>
          <w:rFonts w:ascii="Times New Roman" w:hAnsi="Times New Roman" w:cs="Times New Roman"/>
          <w:sz w:val="24"/>
          <w:szCs w:val="24"/>
          <w:highlight w:val="yellow"/>
        </w:rPr>
        <w:t xml:space="preserve">. But the praising, thanking, and apologizing that is in view in this paper is not engaged in out of an effort to </w:t>
      </w:r>
      <w:r w:rsidR="003F4DAF">
        <w:rPr>
          <w:rFonts w:ascii="Times New Roman" w:hAnsi="Times New Roman" w:cs="Times New Roman"/>
          <w:sz w:val="24"/>
          <w:szCs w:val="24"/>
          <w:highlight w:val="yellow"/>
        </w:rPr>
        <w:t>guide</w:t>
      </w:r>
      <w:r w:rsidR="00764FCC" w:rsidRPr="00764FCC">
        <w:rPr>
          <w:rFonts w:ascii="Times New Roman" w:hAnsi="Times New Roman" w:cs="Times New Roman"/>
          <w:sz w:val="24"/>
          <w:szCs w:val="24"/>
          <w:highlight w:val="yellow"/>
        </w:rPr>
        <w:t xml:space="preserve"> collective deliberation about whether that for which praise, thanks, or apology is offered in fact occurred. It is instead offered as a response </w:t>
      </w:r>
      <w:r w:rsidR="00026ED4">
        <w:rPr>
          <w:rFonts w:ascii="Times New Roman" w:hAnsi="Times New Roman" w:cs="Times New Roman"/>
          <w:sz w:val="24"/>
          <w:szCs w:val="24"/>
          <w:highlight w:val="yellow"/>
        </w:rPr>
        <w:t>based on</w:t>
      </w:r>
      <w:r w:rsidR="00764FCC" w:rsidRPr="00764FCC">
        <w:rPr>
          <w:rFonts w:ascii="Times New Roman" w:hAnsi="Times New Roman" w:cs="Times New Roman"/>
          <w:sz w:val="24"/>
          <w:szCs w:val="24"/>
          <w:highlight w:val="yellow"/>
        </w:rPr>
        <w:t xml:space="preserve"> the assumption or assent or belief, etc., that this did occur.</w:t>
      </w:r>
      <w:r w:rsidR="00764FCC">
        <w:rPr>
          <w:rFonts w:ascii="Times New Roman" w:hAnsi="Times New Roman" w:cs="Times New Roman"/>
          <w:sz w:val="24"/>
          <w:szCs w:val="24"/>
        </w:rPr>
        <w:t xml:space="preserve"> </w:t>
      </w:r>
      <w:r w:rsidR="00AC5450" w:rsidRPr="00AC5450">
        <w:rPr>
          <w:rFonts w:ascii="Times New Roman" w:hAnsi="Times New Roman" w:cs="Times New Roman"/>
          <w:sz w:val="24"/>
          <w:szCs w:val="24"/>
          <w:highlight w:val="yellow"/>
        </w:rPr>
        <w:t>It is done after inquiry, so to speak, rather than as part of it.</w:t>
      </w:r>
    </w:p>
    <w:p w:rsidR="003830E8" w:rsidRPr="003830E8" w:rsidRDefault="003830E8" w:rsidP="001204DC">
      <w:pPr>
        <w:ind w:firstLine="720"/>
        <w:rPr>
          <w:rFonts w:ascii="Times New Roman" w:hAnsi="Times New Roman" w:cs="Times New Roman"/>
          <w:sz w:val="24"/>
          <w:szCs w:val="24"/>
          <w:highlight w:val="yellow"/>
        </w:rPr>
      </w:pPr>
      <w:r w:rsidRPr="003830E8">
        <w:rPr>
          <w:rFonts w:ascii="Times New Roman" w:hAnsi="Times New Roman" w:cs="Times New Roman"/>
          <w:sz w:val="24"/>
          <w:szCs w:val="24"/>
          <w:highlight w:val="yellow"/>
        </w:rPr>
        <w:t>Or one might</w:t>
      </w:r>
      <w:r w:rsidR="003F4DAF" w:rsidRPr="003830E8">
        <w:rPr>
          <w:rFonts w:ascii="Times New Roman" w:hAnsi="Times New Roman" w:cs="Times New Roman"/>
          <w:sz w:val="24"/>
          <w:szCs w:val="24"/>
          <w:highlight w:val="yellow"/>
        </w:rPr>
        <w:t xml:space="preserve"> propose that there are particular moral reasons that favor erring on the side </w:t>
      </w:r>
      <w:proofErr w:type="gramStart"/>
      <w:r w:rsidR="003F4DAF" w:rsidRPr="003830E8">
        <w:rPr>
          <w:rFonts w:ascii="Times New Roman" w:hAnsi="Times New Roman" w:cs="Times New Roman"/>
          <w:sz w:val="24"/>
          <w:szCs w:val="24"/>
          <w:highlight w:val="yellow"/>
        </w:rPr>
        <w:t>of</w:t>
      </w:r>
      <w:proofErr w:type="gramEnd"/>
      <w:r w:rsidR="003F4DAF" w:rsidRPr="003830E8">
        <w:rPr>
          <w:rFonts w:ascii="Times New Roman" w:hAnsi="Times New Roman" w:cs="Times New Roman"/>
          <w:sz w:val="24"/>
          <w:szCs w:val="24"/>
          <w:highlight w:val="yellow"/>
        </w:rPr>
        <w:t xml:space="preserve"> skepticism regarding God’s existence. </w:t>
      </w:r>
      <w:r w:rsidRPr="003830E8">
        <w:rPr>
          <w:rFonts w:ascii="Times New Roman" w:hAnsi="Times New Roman" w:cs="Times New Roman"/>
          <w:sz w:val="24"/>
          <w:szCs w:val="24"/>
          <w:highlight w:val="yellow"/>
        </w:rPr>
        <w:t xml:space="preserve">An especially interesting case of this kind, given the structure of this paper, would be a proposal according to which erring on the side of skepticism regarding God’s existence is just a manifestation of the pursuit of good moral character. In this vein, one might argue that if one errs on the side of thinking that no one else will act to help </w:t>
      </w:r>
      <w:proofErr w:type="gramStart"/>
      <w:r w:rsidRPr="003830E8">
        <w:rPr>
          <w:rFonts w:ascii="Times New Roman" w:hAnsi="Times New Roman" w:cs="Times New Roman"/>
          <w:sz w:val="24"/>
          <w:szCs w:val="24"/>
          <w:highlight w:val="yellow"/>
        </w:rPr>
        <w:t>others,</w:t>
      </w:r>
      <w:proofErr w:type="gramEnd"/>
      <w:r w:rsidRPr="003830E8">
        <w:rPr>
          <w:rFonts w:ascii="Times New Roman" w:hAnsi="Times New Roman" w:cs="Times New Roman"/>
          <w:sz w:val="24"/>
          <w:szCs w:val="24"/>
          <w:highlight w:val="yellow"/>
        </w:rPr>
        <w:t xml:space="preserve"> this may lead one to take more initiative in helping others. This sort of trait might attenuate the effects of the bystander effect, for instance. But, we might think it would also lead one toward skepticism regarding God’s existence. Erring on the side of thinking that no one else will act to help others will lead one to err on the side of thinking God will not act.</w:t>
      </w:r>
      <w:r w:rsidR="001801C3">
        <w:rPr>
          <w:rStyle w:val="FootnoteReference"/>
          <w:rFonts w:ascii="Times New Roman" w:hAnsi="Times New Roman" w:cs="Times New Roman"/>
          <w:sz w:val="24"/>
          <w:szCs w:val="24"/>
          <w:highlight w:val="yellow"/>
        </w:rPr>
        <w:footnoteReference w:id="6"/>
      </w:r>
      <w:r w:rsidRPr="003830E8">
        <w:rPr>
          <w:rFonts w:ascii="Times New Roman" w:hAnsi="Times New Roman" w:cs="Times New Roman"/>
          <w:sz w:val="24"/>
          <w:szCs w:val="24"/>
          <w:highlight w:val="yellow"/>
        </w:rPr>
        <w:t xml:space="preserve"> In response, I would propose that assuming that God will not act to help others (in the relevant way) is not inconsistent with thinking that God exists. This sort of tendency might lead to a certain kind of </w:t>
      </w:r>
      <w:r w:rsidR="00026ED4">
        <w:rPr>
          <w:rFonts w:ascii="Times New Roman" w:hAnsi="Times New Roman" w:cs="Times New Roman"/>
          <w:sz w:val="24"/>
          <w:szCs w:val="24"/>
          <w:highlight w:val="yellow"/>
        </w:rPr>
        <w:t xml:space="preserve">(perhaps healthy) </w:t>
      </w:r>
      <w:r w:rsidRPr="003830E8">
        <w:rPr>
          <w:rFonts w:ascii="Times New Roman" w:hAnsi="Times New Roman" w:cs="Times New Roman"/>
          <w:sz w:val="24"/>
          <w:szCs w:val="24"/>
          <w:highlight w:val="yellow"/>
        </w:rPr>
        <w:t>skepticism about special divine intervention, but it needn’t lead to a general skepticism about God’s existence.</w:t>
      </w:r>
    </w:p>
    <w:p w:rsidR="005B1854" w:rsidRPr="00D0029B" w:rsidRDefault="003830E8" w:rsidP="003830E8">
      <w:pPr>
        <w:ind w:firstLine="720"/>
        <w:rPr>
          <w:rFonts w:ascii="Times New Roman" w:hAnsi="Times New Roman" w:cs="Times New Roman"/>
          <w:sz w:val="24"/>
          <w:szCs w:val="24"/>
        </w:rPr>
      </w:pPr>
      <w:r w:rsidRPr="003830E8">
        <w:rPr>
          <w:rFonts w:ascii="Times New Roman" w:hAnsi="Times New Roman" w:cs="Times New Roman"/>
          <w:sz w:val="24"/>
          <w:szCs w:val="24"/>
          <w:highlight w:val="yellow"/>
        </w:rPr>
        <w:lastRenderedPageBreak/>
        <w:t xml:space="preserve">I of course can’t hope to rule out each and every possible </w:t>
      </w:r>
      <w:proofErr w:type="spellStart"/>
      <w:r w:rsidRPr="003830E8">
        <w:rPr>
          <w:rFonts w:ascii="Times New Roman" w:hAnsi="Times New Roman" w:cs="Times New Roman"/>
          <w:sz w:val="24"/>
          <w:szCs w:val="24"/>
          <w:highlight w:val="yellow"/>
        </w:rPr>
        <w:t>countervalue</w:t>
      </w:r>
      <w:proofErr w:type="spellEnd"/>
      <w:r w:rsidRPr="003830E8">
        <w:rPr>
          <w:rFonts w:ascii="Times New Roman" w:hAnsi="Times New Roman" w:cs="Times New Roman"/>
          <w:sz w:val="24"/>
          <w:szCs w:val="24"/>
          <w:highlight w:val="yellow"/>
        </w:rPr>
        <w:t xml:space="preserve"> that might tell against erring on the side of offering sincere praise, thanks, or apology to God. I must rest content with suggesting that finding a </w:t>
      </w:r>
      <w:proofErr w:type="spellStart"/>
      <w:r w:rsidRPr="003830E8">
        <w:rPr>
          <w:rFonts w:ascii="Times New Roman" w:hAnsi="Times New Roman" w:cs="Times New Roman"/>
          <w:sz w:val="24"/>
          <w:szCs w:val="24"/>
          <w:highlight w:val="yellow"/>
        </w:rPr>
        <w:t>countervalue</w:t>
      </w:r>
      <w:proofErr w:type="spellEnd"/>
      <w:r w:rsidRPr="003830E8">
        <w:rPr>
          <w:rFonts w:ascii="Times New Roman" w:hAnsi="Times New Roman" w:cs="Times New Roman"/>
          <w:sz w:val="24"/>
          <w:szCs w:val="24"/>
          <w:highlight w:val="yellow"/>
        </w:rPr>
        <w:t xml:space="preserve"> that plays the role needed here appears to be no easy task.</w:t>
      </w:r>
      <w:r>
        <w:rPr>
          <w:rFonts w:ascii="Times New Roman" w:hAnsi="Times New Roman" w:cs="Times New Roman"/>
          <w:sz w:val="24"/>
          <w:szCs w:val="24"/>
        </w:rPr>
        <w:t xml:space="preserve"> In further support of this conclusion, it is illuminating to consider that in </w:t>
      </w:r>
      <w:r w:rsidR="001204DC" w:rsidRPr="00D0029B">
        <w:rPr>
          <w:rFonts w:ascii="Times New Roman" w:hAnsi="Times New Roman" w:cs="Times New Roman"/>
          <w:sz w:val="24"/>
          <w:szCs w:val="24"/>
        </w:rPr>
        <w:t>parallel discussions of the moral value of erring on the side of trusting or believing one’</w:t>
      </w:r>
      <w:r w:rsidR="005B1854" w:rsidRPr="00D0029B">
        <w:rPr>
          <w:rFonts w:ascii="Times New Roman" w:hAnsi="Times New Roman" w:cs="Times New Roman"/>
          <w:sz w:val="24"/>
          <w:szCs w:val="24"/>
        </w:rPr>
        <w:t xml:space="preserve">s friends, </w:t>
      </w:r>
      <w:r w:rsidR="00AB718F">
        <w:rPr>
          <w:rFonts w:ascii="Times New Roman" w:hAnsi="Times New Roman" w:cs="Times New Roman"/>
          <w:sz w:val="24"/>
          <w:szCs w:val="24"/>
        </w:rPr>
        <w:t xml:space="preserve">it is difficult to find </w:t>
      </w:r>
      <w:r w:rsidR="005B1854" w:rsidRPr="00D0029B">
        <w:rPr>
          <w:rFonts w:ascii="Times New Roman" w:hAnsi="Times New Roman" w:cs="Times New Roman"/>
          <w:sz w:val="24"/>
          <w:szCs w:val="24"/>
        </w:rPr>
        <w:t xml:space="preserve">philosophers arguing that there are </w:t>
      </w:r>
      <w:r w:rsidR="005B1854" w:rsidRPr="00D0029B">
        <w:rPr>
          <w:rFonts w:ascii="Times New Roman" w:hAnsi="Times New Roman" w:cs="Times New Roman"/>
          <w:i/>
          <w:sz w:val="24"/>
          <w:szCs w:val="24"/>
        </w:rPr>
        <w:t xml:space="preserve">moral </w:t>
      </w:r>
      <w:r w:rsidR="005B1854" w:rsidRPr="00D0029B">
        <w:rPr>
          <w:rFonts w:ascii="Times New Roman" w:hAnsi="Times New Roman" w:cs="Times New Roman"/>
          <w:sz w:val="24"/>
          <w:szCs w:val="24"/>
        </w:rPr>
        <w:t xml:space="preserve">reasons against such erring. Instead, it is argued </w:t>
      </w:r>
      <w:r w:rsidR="00A209F9">
        <w:rPr>
          <w:rFonts w:ascii="Times New Roman" w:hAnsi="Times New Roman" w:cs="Times New Roman"/>
          <w:sz w:val="24"/>
          <w:szCs w:val="24"/>
        </w:rPr>
        <w:t xml:space="preserve">at most </w:t>
      </w:r>
      <w:r w:rsidR="005B1854" w:rsidRPr="00D0029B">
        <w:rPr>
          <w:rFonts w:ascii="Times New Roman" w:hAnsi="Times New Roman" w:cs="Times New Roman"/>
          <w:sz w:val="24"/>
          <w:szCs w:val="24"/>
        </w:rPr>
        <w:t>that there may be epistemic reasons against such erring</w:t>
      </w:r>
      <w:r w:rsidR="00A209F9">
        <w:rPr>
          <w:rFonts w:ascii="Times New Roman" w:hAnsi="Times New Roman" w:cs="Times New Roman"/>
          <w:sz w:val="24"/>
          <w:szCs w:val="24"/>
        </w:rPr>
        <w:t xml:space="preserve"> (see </w:t>
      </w:r>
      <w:r w:rsidR="000D05C3" w:rsidRPr="00D0029B">
        <w:rPr>
          <w:rFonts w:ascii="Times New Roman" w:hAnsi="Times New Roman" w:cs="Times New Roman"/>
          <w:sz w:val="24"/>
          <w:szCs w:val="24"/>
        </w:rPr>
        <w:t>Faulkner 2018</w:t>
      </w:r>
      <w:r w:rsidR="00A209F9">
        <w:rPr>
          <w:rFonts w:ascii="Times New Roman" w:hAnsi="Times New Roman" w:cs="Times New Roman"/>
          <w:sz w:val="24"/>
          <w:szCs w:val="24"/>
        </w:rPr>
        <w:t xml:space="preserve"> for a recent overview)</w:t>
      </w:r>
      <w:r w:rsidR="005B1854" w:rsidRPr="00D0029B">
        <w:rPr>
          <w:rFonts w:ascii="Times New Roman" w:hAnsi="Times New Roman" w:cs="Times New Roman"/>
          <w:sz w:val="24"/>
          <w:szCs w:val="24"/>
        </w:rPr>
        <w:t xml:space="preserve">. The same seems the most likely outcome in this case: if there is something problematic about erring on the side of giving praise, thanks, and apology to God it isn’t something morally problematic but something </w:t>
      </w:r>
      <w:proofErr w:type="spellStart"/>
      <w:r w:rsidR="005B1854" w:rsidRPr="00D0029B">
        <w:rPr>
          <w:rFonts w:ascii="Times New Roman" w:hAnsi="Times New Roman" w:cs="Times New Roman"/>
          <w:sz w:val="24"/>
          <w:szCs w:val="24"/>
        </w:rPr>
        <w:t>epistemically</w:t>
      </w:r>
      <w:proofErr w:type="spellEnd"/>
      <w:r w:rsidR="005B1854" w:rsidRPr="00D0029B">
        <w:rPr>
          <w:rFonts w:ascii="Times New Roman" w:hAnsi="Times New Roman" w:cs="Times New Roman"/>
          <w:sz w:val="24"/>
          <w:szCs w:val="24"/>
        </w:rPr>
        <w:t xml:space="preserve"> problematic. Thus, </w:t>
      </w:r>
      <w:r w:rsidR="00A209F9">
        <w:rPr>
          <w:rFonts w:ascii="Times New Roman" w:hAnsi="Times New Roman" w:cs="Times New Roman"/>
          <w:sz w:val="24"/>
          <w:szCs w:val="24"/>
        </w:rPr>
        <w:t xml:space="preserve">if we treat moral and epistemic reasons separately, </w:t>
      </w:r>
      <w:r w:rsidR="005B1854" w:rsidRPr="00D0029B">
        <w:rPr>
          <w:rFonts w:ascii="Times New Roman" w:hAnsi="Times New Roman" w:cs="Times New Roman"/>
          <w:sz w:val="24"/>
          <w:szCs w:val="24"/>
        </w:rPr>
        <w:t xml:space="preserve">there is reason </w:t>
      </w:r>
      <w:r w:rsidR="00A209F9">
        <w:rPr>
          <w:rFonts w:ascii="Times New Roman" w:hAnsi="Times New Roman" w:cs="Times New Roman"/>
          <w:sz w:val="24"/>
          <w:szCs w:val="24"/>
        </w:rPr>
        <w:t>to presume</w:t>
      </w:r>
      <w:r w:rsidR="005B1854" w:rsidRPr="00D0029B">
        <w:rPr>
          <w:rFonts w:ascii="Times New Roman" w:hAnsi="Times New Roman" w:cs="Times New Roman"/>
          <w:sz w:val="24"/>
          <w:szCs w:val="24"/>
        </w:rPr>
        <w:t xml:space="preserve"> that commitments to God’s existence that arise out of the pursuit or possession and exercise of </w:t>
      </w:r>
      <w:proofErr w:type="spellStart"/>
      <w:r w:rsidR="005B1854" w:rsidRPr="00D0029B">
        <w:rPr>
          <w:rFonts w:ascii="Times New Roman" w:hAnsi="Times New Roman" w:cs="Times New Roman"/>
          <w:sz w:val="24"/>
          <w:szCs w:val="24"/>
        </w:rPr>
        <w:t>praisefulness</w:t>
      </w:r>
      <w:proofErr w:type="spellEnd"/>
      <w:r w:rsidR="005B1854" w:rsidRPr="00D0029B">
        <w:rPr>
          <w:rFonts w:ascii="Times New Roman" w:hAnsi="Times New Roman" w:cs="Times New Roman"/>
          <w:sz w:val="24"/>
          <w:szCs w:val="24"/>
        </w:rPr>
        <w:t>, thankfulness, and contrition in cases of evidential symmetry will typically be morally justified.</w:t>
      </w:r>
    </w:p>
    <w:p w:rsidR="005B1854" w:rsidRPr="00D0029B" w:rsidRDefault="005B1854" w:rsidP="001204DC">
      <w:pPr>
        <w:ind w:firstLine="720"/>
        <w:rPr>
          <w:rFonts w:ascii="Times New Roman" w:hAnsi="Times New Roman" w:cs="Times New Roman"/>
          <w:sz w:val="24"/>
          <w:szCs w:val="24"/>
        </w:rPr>
      </w:pPr>
      <w:r w:rsidRPr="00D0029B">
        <w:rPr>
          <w:rFonts w:ascii="Times New Roman" w:hAnsi="Times New Roman" w:cs="Times New Roman"/>
          <w:sz w:val="24"/>
          <w:szCs w:val="24"/>
        </w:rPr>
        <w:t xml:space="preserve">The possibility to which we have just alluded regarding a potential conflict between moral reasons and epistemic reasons leads us directly into the territory of considering the all-things-considered justification of the relevant commitments. If we suppose that the balance of moral reasons typically supports adopting such commitments but allow that non-moral reasons may on balance </w:t>
      </w:r>
      <w:r w:rsidR="001E79DD" w:rsidRPr="00D0029B">
        <w:rPr>
          <w:rFonts w:ascii="Times New Roman" w:hAnsi="Times New Roman" w:cs="Times New Roman"/>
          <w:sz w:val="24"/>
          <w:szCs w:val="24"/>
        </w:rPr>
        <w:t xml:space="preserve">favor not adopting such commitments, </w:t>
      </w:r>
      <w:r w:rsidR="000466B0" w:rsidRPr="00D0029B">
        <w:rPr>
          <w:rFonts w:ascii="Times New Roman" w:hAnsi="Times New Roman" w:cs="Times New Roman"/>
          <w:sz w:val="24"/>
          <w:szCs w:val="24"/>
        </w:rPr>
        <w:t xml:space="preserve">then we may wonder </w:t>
      </w:r>
      <w:r w:rsidR="001E79DD" w:rsidRPr="00D0029B">
        <w:rPr>
          <w:rFonts w:ascii="Times New Roman" w:hAnsi="Times New Roman" w:cs="Times New Roman"/>
          <w:sz w:val="24"/>
          <w:szCs w:val="24"/>
        </w:rPr>
        <w:t xml:space="preserve">what—if anything—we </w:t>
      </w:r>
      <w:r w:rsidR="000466B0" w:rsidRPr="00D0029B">
        <w:rPr>
          <w:rFonts w:ascii="Times New Roman" w:hAnsi="Times New Roman" w:cs="Times New Roman"/>
          <w:sz w:val="24"/>
          <w:szCs w:val="24"/>
        </w:rPr>
        <w:t xml:space="preserve">are to </w:t>
      </w:r>
      <w:r w:rsidR="001E79DD" w:rsidRPr="00D0029B">
        <w:rPr>
          <w:rFonts w:ascii="Times New Roman" w:hAnsi="Times New Roman" w:cs="Times New Roman"/>
          <w:sz w:val="24"/>
          <w:szCs w:val="24"/>
        </w:rPr>
        <w:t xml:space="preserve">conclude about whether adopting such commitments is </w:t>
      </w:r>
      <w:r w:rsidR="000466B0" w:rsidRPr="00D0029B">
        <w:rPr>
          <w:rFonts w:ascii="Times New Roman" w:hAnsi="Times New Roman" w:cs="Times New Roman"/>
          <w:sz w:val="24"/>
          <w:szCs w:val="24"/>
        </w:rPr>
        <w:t>all-things-considered justified.</w:t>
      </w:r>
      <w:r w:rsidR="001E79DD" w:rsidRPr="00D0029B">
        <w:rPr>
          <w:rFonts w:ascii="Times New Roman" w:hAnsi="Times New Roman" w:cs="Times New Roman"/>
          <w:sz w:val="24"/>
          <w:szCs w:val="24"/>
        </w:rPr>
        <w:t xml:space="preserve"> Here I will assume that there is such a thing as all-things-considered justification</w:t>
      </w:r>
      <w:r w:rsidR="000D05C3" w:rsidRPr="00D0029B">
        <w:rPr>
          <w:rStyle w:val="FootnoteReference"/>
          <w:rFonts w:ascii="Times New Roman" w:hAnsi="Times New Roman" w:cs="Times New Roman"/>
          <w:sz w:val="24"/>
          <w:szCs w:val="24"/>
        </w:rPr>
        <w:footnoteReference w:id="7"/>
      </w:r>
      <w:r w:rsidR="001E79DD" w:rsidRPr="00D0029B">
        <w:rPr>
          <w:rFonts w:ascii="Times New Roman" w:hAnsi="Times New Roman" w:cs="Times New Roman"/>
          <w:sz w:val="24"/>
          <w:szCs w:val="24"/>
        </w:rPr>
        <w:t>, and I will identify reasons for thinking that if moral and non-moral reasons conflict in this case, with moral reasons favoring commitment to God’s existence, then committing to God’s existence will be all-things-considered justified.</w:t>
      </w:r>
    </w:p>
    <w:p w:rsidR="00650ED9" w:rsidRPr="00D0029B" w:rsidRDefault="007547BA" w:rsidP="004B3A67">
      <w:pPr>
        <w:ind w:firstLine="720"/>
        <w:rPr>
          <w:rFonts w:ascii="Times New Roman" w:hAnsi="Times New Roman" w:cs="Times New Roman"/>
          <w:sz w:val="24"/>
          <w:szCs w:val="24"/>
        </w:rPr>
      </w:pPr>
      <w:r w:rsidRPr="00D0029B">
        <w:rPr>
          <w:rFonts w:ascii="Times New Roman" w:hAnsi="Times New Roman" w:cs="Times New Roman"/>
          <w:sz w:val="24"/>
          <w:szCs w:val="24"/>
        </w:rPr>
        <w:t>One</w:t>
      </w:r>
      <w:r w:rsidR="009F1CA2" w:rsidRPr="00D0029B">
        <w:rPr>
          <w:rFonts w:ascii="Times New Roman" w:hAnsi="Times New Roman" w:cs="Times New Roman"/>
          <w:sz w:val="24"/>
          <w:szCs w:val="24"/>
        </w:rPr>
        <w:t xml:space="preserve"> prominent </w:t>
      </w:r>
      <w:r w:rsidRPr="00D0029B">
        <w:rPr>
          <w:rFonts w:ascii="Times New Roman" w:hAnsi="Times New Roman" w:cs="Times New Roman"/>
          <w:sz w:val="24"/>
          <w:szCs w:val="24"/>
        </w:rPr>
        <w:t xml:space="preserve">and appealing </w:t>
      </w:r>
      <w:r w:rsidR="009F1CA2" w:rsidRPr="00D0029B">
        <w:rPr>
          <w:rFonts w:ascii="Times New Roman" w:hAnsi="Times New Roman" w:cs="Times New Roman"/>
          <w:sz w:val="24"/>
          <w:szCs w:val="24"/>
        </w:rPr>
        <w:t>strategy</w:t>
      </w:r>
      <w:r w:rsidRPr="00D0029B">
        <w:rPr>
          <w:rFonts w:ascii="Times New Roman" w:hAnsi="Times New Roman" w:cs="Times New Roman"/>
          <w:sz w:val="24"/>
          <w:szCs w:val="24"/>
        </w:rPr>
        <w:t xml:space="preserve"> available here</w:t>
      </w:r>
      <w:r w:rsidR="009F1CA2" w:rsidRPr="00D0029B">
        <w:rPr>
          <w:rFonts w:ascii="Times New Roman" w:hAnsi="Times New Roman" w:cs="Times New Roman"/>
          <w:sz w:val="24"/>
          <w:szCs w:val="24"/>
        </w:rPr>
        <w:t xml:space="preserve"> is to appeal</w:t>
      </w:r>
      <w:r w:rsidR="001E79DD" w:rsidRPr="00D0029B">
        <w:rPr>
          <w:rFonts w:ascii="Times New Roman" w:hAnsi="Times New Roman" w:cs="Times New Roman"/>
          <w:sz w:val="24"/>
          <w:szCs w:val="24"/>
        </w:rPr>
        <w:t xml:space="preserve"> to the nature of moral reasons, </w:t>
      </w:r>
      <w:r w:rsidR="001E79DD" w:rsidRPr="00D0029B">
        <w:rPr>
          <w:rFonts w:ascii="Times New Roman" w:hAnsi="Times New Roman" w:cs="Times New Roman"/>
          <w:i/>
          <w:sz w:val="24"/>
          <w:szCs w:val="24"/>
        </w:rPr>
        <w:t xml:space="preserve">qua </w:t>
      </w:r>
      <w:r w:rsidR="001E79DD" w:rsidRPr="00D0029B">
        <w:rPr>
          <w:rFonts w:ascii="Times New Roman" w:hAnsi="Times New Roman" w:cs="Times New Roman"/>
          <w:sz w:val="24"/>
          <w:szCs w:val="24"/>
        </w:rPr>
        <w:t xml:space="preserve">moral, as trumping or outweighing non-moral reasons. </w:t>
      </w:r>
      <w:r w:rsidR="00F267AB" w:rsidRPr="00D0029B">
        <w:rPr>
          <w:rFonts w:ascii="Times New Roman" w:hAnsi="Times New Roman" w:cs="Times New Roman"/>
          <w:sz w:val="24"/>
          <w:szCs w:val="24"/>
        </w:rPr>
        <w:t>Preston-</w:t>
      </w:r>
      <w:proofErr w:type="spellStart"/>
      <w:r w:rsidR="00F267AB" w:rsidRPr="00D0029B">
        <w:rPr>
          <w:rFonts w:ascii="Times New Roman" w:hAnsi="Times New Roman" w:cs="Times New Roman"/>
          <w:sz w:val="24"/>
          <w:szCs w:val="24"/>
        </w:rPr>
        <w:t>Roedder</w:t>
      </w:r>
      <w:proofErr w:type="spellEnd"/>
      <w:r w:rsidR="00F267AB" w:rsidRPr="00D0029B">
        <w:rPr>
          <w:rFonts w:ascii="Times New Roman" w:hAnsi="Times New Roman" w:cs="Times New Roman"/>
          <w:sz w:val="24"/>
          <w:szCs w:val="24"/>
        </w:rPr>
        <w:t xml:space="preserve"> appeals to this sort of strategy in his defense of the all-things-considered value of behaving in accordance with faith in humanity. He is willing to grant </w:t>
      </w:r>
      <w:r w:rsidRPr="00D0029B">
        <w:rPr>
          <w:rFonts w:ascii="Times New Roman" w:hAnsi="Times New Roman" w:cs="Times New Roman"/>
          <w:sz w:val="24"/>
          <w:szCs w:val="24"/>
        </w:rPr>
        <w:t>the possibility of some conflict between faith and epistemic rationality, writing that</w:t>
      </w:r>
      <w:r w:rsidR="00F267AB" w:rsidRPr="00D0029B">
        <w:rPr>
          <w:rFonts w:ascii="Times New Roman" w:hAnsi="Times New Roman" w:cs="Times New Roman"/>
          <w:sz w:val="24"/>
          <w:szCs w:val="24"/>
        </w:rPr>
        <w:t xml:space="preserve"> in some cases “someone who has faith can, without any failure of [this] virtue, form beliefs about people . . . that are to some degree irrational, </w:t>
      </w:r>
      <w:r w:rsidR="00A209F9" w:rsidRPr="007F3823">
        <w:rPr>
          <w:rFonts w:ascii="Times New Roman" w:hAnsi="Times New Roman" w:cs="Times New Roman"/>
          <w:sz w:val="24"/>
          <w:szCs w:val="24"/>
        </w:rPr>
        <w:t>given the evidence</w:t>
      </w:r>
      <w:r w:rsidR="00F267AB" w:rsidRPr="007F3823">
        <w:rPr>
          <w:rFonts w:ascii="Times New Roman" w:hAnsi="Times New Roman" w:cs="Times New Roman"/>
          <w:sz w:val="24"/>
          <w:szCs w:val="24"/>
        </w:rPr>
        <w:t>”</w:t>
      </w:r>
      <w:r w:rsidR="00A209F9" w:rsidRPr="007F3823">
        <w:rPr>
          <w:rFonts w:ascii="Times New Roman" w:hAnsi="Times New Roman" w:cs="Times New Roman"/>
          <w:sz w:val="24"/>
          <w:szCs w:val="24"/>
        </w:rPr>
        <w:t xml:space="preserve"> (2013: 685-6).</w:t>
      </w:r>
      <w:r w:rsidR="00F267AB" w:rsidRPr="007F3823">
        <w:rPr>
          <w:rFonts w:ascii="Times New Roman" w:hAnsi="Times New Roman" w:cs="Times New Roman"/>
          <w:sz w:val="24"/>
          <w:szCs w:val="24"/>
        </w:rPr>
        <w:t xml:space="preserve"> Yet, he continues, “unless we assume that the moral importance of epistemic rationality is implausibly great, or the importance of [the moral aims of faith] implausibly slight, we should conclude that a virtuous person may sacrifice some degree of epistemic rationality, in certain respects and in certain cases, in her pursuit of these </w:t>
      </w:r>
      <w:r w:rsidR="00A209F9" w:rsidRPr="007F3823">
        <w:rPr>
          <w:rFonts w:ascii="Times New Roman" w:hAnsi="Times New Roman" w:cs="Times New Roman"/>
          <w:sz w:val="24"/>
          <w:szCs w:val="24"/>
        </w:rPr>
        <w:t>other aims</w:t>
      </w:r>
      <w:r w:rsidR="004B3A67" w:rsidRPr="007F3823">
        <w:rPr>
          <w:rFonts w:ascii="Times New Roman" w:hAnsi="Times New Roman" w:cs="Times New Roman"/>
          <w:sz w:val="24"/>
          <w:szCs w:val="24"/>
        </w:rPr>
        <w:t>”</w:t>
      </w:r>
      <w:r w:rsidR="00A209F9" w:rsidRPr="007F3823">
        <w:rPr>
          <w:rFonts w:ascii="Times New Roman" w:hAnsi="Times New Roman" w:cs="Times New Roman"/>
          <w:sz w:val="24"/>
          <w:szCs w:val="24"/>
        </w:rPr>
        <w:t xml:space="preserve"> (</w:t>
      </w:r>
      <w:r w:rsidR="007F3823" w:rsidRPr="007F3823">
        <w:rPr>
          <w:rFonts w:ascii="Times New Roman" w:hAnsi="Times New Roman" w:cs="Times New Roman"/>
          <w:sz w:val="24"/>
          <w:szCs w:val="24"/>
        </w:rPr>
        <w:t>687).</w:t>
      </w:r>
      <w:r w:rsidR="004B3A67" w:rsidRPr="007F3823">
        <w:rPr>
          <w:rFonts w:ascii="Times New Roman" w:hAnsi="Times New Roman" w:cs="Times New Roman"/>
          <w:sz w:val="24"/>
          <w:szCs w:val="24"/>
        </w:rPr>
        <w:t xml:space="preserve"> Preston-</w:t>
      </w:r>
      <w:proofErr w:type="spellStart"/>
      <w:r w:rsidR="004B3A67" w:rsidRPr="007F3823">
        <w:rPr>
          <w:rFonts w:ascii="Times New Roman" w:hAnsi="Times New Roman" w:cs="Times New Roman"/>
          <w:sz w:val="24"/>
          <w:szCs w:val="24"/>
        </w:rPr>
        <w:t>Roedder</w:t>
      </w:r>
      <w:proofErr w:type="spellEnd"/>
      <w:r w:rsidR="004B3A67" w:rsidRPr="007F3823">
        <w:rPr>
          <w:rFonts w:ascii="Times New Roman" w:hAnsi="Times New Roman" w:cs="Times New Roman"/>
          <w:sz w:val="24"/>
          <w:szCs w:val="24"/>
        </w:rPr>
        <w:t xml:space="preserve"> concludes that having faith is constitutive of a “practical ideal, concerned with the sort of life one should live”</w:t>
      </w:r>
      <w:r w:rsidR="007F3823" w:rsidRPr="007F3823">
        <w:rPr>
          <w:rFonts w:ascii="Times New Roman" w:hAnsi="Times New Roman" w:cs="Times New Roman"/>
          <w:sz w:val="24"/>
          <w:szCs w:val="24"/>
        </w:rPr>
        <w:t xml:space="preserve"> (686)</w:t>
      </w:r>
      <w:r w:rsidR="004B3A67" w:rsidRPr="007F3823">
        <w:rPr>
          <w:rFonts w:ascii="Times New Roman" w:hAnsi="Times New Roman" w:cs="Times New Roman"/>
          <w:sz w:val="24"/>
          <w:szCs w:val="24"/>
        </w:rPr>
        <w:t xml:space="preserve">. </w:t>
      </w:r>
      <w:proofErr w:type="spellStart"/>
      <w:r w:rsidR="004B3A67" w:rsidRPr="007F3823">
        <w:rPr>
          <w:rFonts w:ascii="Times New Roman" w:hAnsi="Times New Roman" w:cs="Times New Roman"/>
          <w:sz w:val="24"/>
          <w:szCs w:val="24"/>
        </w:rPr>
        <w:t>Epistemically</w:t>
      </w:r>
      <w:proofErr w:type="spellEnd"/>
      <w:r w:rsidR="004B3A67" w:rsidRPr="007F3823">
        <w:rPr>
          <w:rFonts w:ascii="Times New Roman" w:hAnsi="Times New Roman" w:cs="Times New Roman"/>
          <w:sz w:val="24"/>
          <w:szCs w:val="24"/>
        </w:rPr>
        <w:t xml:space="preserve"> </w:t>
      </w:r>
      <w:proofErr w:type="spellStart"/>
      <w:r w:rsidR="004B3A67" w:rsidRPr="007F3823">
        <w:rPr>
          <w:rFonts w:ascii="Times New Roman" w:hAnsi="Times New Roman" w:cs="Times New Roman"/>
          <w:sz w:val="24"/>
          <w:szCs w:val="24"/>
        </w:rPr>
        <w:t>disvaluable</w:t>
      </w:r>
      <w:proofErr w:type="spellEnd"/>
      <w:r w:rsidR="004B3A67" w:rsidRPr="007F3823">
        <w:rPr>
          <w:rFonts w:ascii="Times New Roman" w:hAnsi="Times New Roman" w:cs="Times New Roman"/>
          <w:sz w:val="24"/>
          <w:szCs w:val="24"/>
        </w:rPr>
        <w:t xml:space="preserve"> features of faith can only</w:t>
      </w:r>
      <w:r w:rsidR="004B3A67" w:rsidRPr="00D0029B">
        <w:rPr>
          <w:rFonts w:ascii="Times New Roman" w:hAnsi="Times New Roman" w:cs="Times New Roman"/>
          <w:sz w:val="24"/>
          <w:szCs w:val="24"/>
        </w:rPr>
        <w:t xml:space="preserve"> prevent faith from contributing to this all-things-considered ideal</w:t>
      </w:r>
      <w:r w:rsidRPr="00D0029B">
        <w:rPr>
          <w:rFonts w:ascii="Times New Roman" w:hAnsi="Times New Roman" w:cs="Times New Roman"/>
          <w:sz w:val="24"/>
          <w:szCs w:val="24"/>
        </w:rPr>
        <w:t>, according to Preston-</w:t>
      </w:r>
      <w:proofErr w:type="spellStart"/>
      <w:r w:rsidRPr="00D0029B">
        <w:rPr>
          <w:rFonts w:ascii="Times New Roman" w:hAnsi="Times New Roman" w:cs="Times New Roman"/>
          <w:sz w:val="24"/>
          <w:szCs w:val="24"/>
        </w:rPr>
        <w:t>Roedder</w:t>
      </w:r>
      <w:proofErr w:type="spellEnd"/>
      <w:r w:rsidRPr="00D0029B">
        <w:rPr>
          <w:rFonts w:ascii="Times New Roman" w:hAnsi="Times New Roman" w:cs="Times New Roman"/>
          <w:sz w:val="24"/>
          <w:szCs w:val="24"/>
        </w:rPr>
        <w:t>,</w:t>
      </w:r>
      <w:r w:rsidR="004B3A67" w:rsidRPr="00D0029B">
        <w:rPr>
          <w:rFonts w:ascii="Times New Roman" w:hAnsi="Times New Roman" w:cs="Times New Roman"/>
          <w:sz w:val="24"/>
          <w:szCs w:val="24"/>
        </w:rPr>
        <w:t xml:space="preserve"> if they are of comparable moral importance to the moral values toward which such faith is conducive. Similarly, in the literature on epistemic partiality in friendship, it has been maintained </w:t>
      </w:r>
      <w:r w:rsidR="004B3A67" w:rsidRPr="00D0029B">
        <w:rPr>
          <w:rFonts w:ascii="Times New Roman" w:hAnsi="Times New Roman" w:cs="Times New Roman"/>
          <w:sz w:val="24"/>
          <w:szCs w:val="24"/>
        </w:rPr>
        <w:lastRenderedPageBreak/>
        <w:t xml:space="preserve">that if there is conflict between the norms of friendship and the norms of rationality, it is the norms of rationality that must give way, as the </w:t>
      </w:r>
      <w:r w:rsidR="00650ED9" w:rsidRPr="00D0029B">
        <w:rPr>
          <w:rFonts w:ascii="Times New Roman" w:hAnsi="Times New Roman" w:cs="Times New Roman"/>
          <w:sz w:val="24"/>
          <w:szCs w:val="24"/>
        </w:rPr>
        <w:t>epistemic values in play are not of comparable moral importance to friendship</w:t>
      </w:r>
      <w:r w:rsidR="007B05BD" w:rsidRPr="00D0029B">
        <w:rPr>
          <w:rFonts w:ascii="Times New Roman" w:hAnsi="Times New Roman" w:cs="Times New Roman"/>
          <w:sz w:val="24"/>
          <w:szCs w:val="24"/>
        </w:rPr>
        <w:t xml:space="preserve"> (cf. Stroud 2006)</w:t>
      </w:r>
      <w:r w:rsidR="00650ED9" w:rsidRPr="00D0029B">
        <w:rPr>
          <w:rFonts w:ascii="Times New Roman" w:hAnsi="Times New Roman" w:cs="Times New Roman"/>
          <w:sz w:val="24"/>
          <w:szCs w:val="24"/>
        </w:rPr>
        <w:t>.</w:t>
      </w:r>
    </w:p>
    <w:p w:rsidR="001E79DD" w:rsidRPr="00D0029B" w:rsidRDefault="00710DE0" w:rsidP="004B3A67">
      <w:pPr>
        <w:ind w:firstLine="720"/>
        <w:rPr>
          <w:rFonts w:ascii="Times New Roman" w:hAnsi="Times New Roman" w:cs="Times New Roman"/>
          <w:sz w:val="24"/>
          <w:szCs w:val="24"/>
        </w:rPr>
      </w:pPr>
      <w:r w:rsidRPr="00D0029B">
        <w:rPr>
          <w:rFonts w:ascii="Times New Roman" w:hAnsi="Times New Roman" w:cs="Times New Roman"/>
          <w:sz w:val="24"/>
          <w:szCs w:val="24"/>
        </w:rPr>
        <w:t>This same strategy applies stra</w:t>
      </w:r>
      <w:r w:rsidR="00650ED9" w:rsidRPr="00D0029B">
        <w:rPr>
          <w:rFonts w:ascii="Times New Roman" w:hAnsi="Times New Roman" w:cs="Times New Roman"/>
          <w:sz w:val="24"/>
          <w:szCs w:val="24"/>
        </w:rPr>
        <w:t xml:space="preserve">ightforwardly to our focal case. The moral values </w:t>
      </w:r>
      <w:r w:rsidR="009609E1" w:rsidRPr="00D0029B">
        <w:rPr>
          <w:rFonts w:ascii="Times New Roman" w:hAnsi="Times New Roman" w:cs="Times New Roman"/>
          <w:sz w:val="24"/>
          <w:szCs w:val="24"/>
        </w:rPr>
        <w:t xml:space="preserve">better </w:t>
      </w:r>
      <w:r w:rsidR="00747351">
        <w:rPr>
          <w:rFonts w:ascii="Times New Roman" w:hAnsi="Times New Roman" w:cs="Times New Roman"/>
          <w:sz w:val="24"/>
          <w:szCs w:val="24"/>
        </w:rPr>
        <w:t>secured by erring on the side of</w:t>
      </w:r>
      <w:r w:rsidR="00650ED9" w:rsidRPr="00D0029B">
        <w:rPr>
          <w:rFonts w:ascii="Times New Roman" w:hAnsi="Times New Roman" w:cs="Times New Roman"/>
          <w:sz w:val="24"/>
          <w:szCs w:val="24"/>
        </w:rPr>
        <w:t xml:space="preserve"> giving praise, thanks, and apology to God outweigh epistemic values that might </w:t>
      </w:r>
      <w:r w:rsidR="009609E1" w:rsidRPr="00D0029B">
        <w:rPr>
          <w:rFonts w:ascii="Times New Roman" w:hAnsi="Times New Roman" w:cs="Times New Roman"/>
          <w:sz w:val="24"/>
          <w:szCs w:val="24"/>
        </w:rPr>
        <w:t xml:space="preserve">be better secured by not so </w:t>
      </w:r>
      <w:r w:rsidR="00650ED9" w:rsidRPr="00D0029B">
        <w:rPr>
          <w:rFonts w:ascii="Times New Roman" w:hAnsi="Times New Roman" w:cs="Times New Roman"/>
          <w:sz w:val="24"/>
          <w:szCs w:val="24"/>
        </w:rPr>
        <w:t>erring</w:t>
      </w:r>
      <w:r w:rsidR="009609E1" w:rsidRPr="00D0029B">
        <w:rPr>
          <w:rFonts w:ascii="Times New Roman" w:hAnsi="Times New Roman" w:cs="Times New Roman"/>
          <w:sz w:val="24"/>
          <w:szCs w:val="24"/>
        </w:rPr>
        <w:t xml:space="preserve">. </w:t>
      </w:r>
      <w:r w:rsidRPr="00D0029B">
        <w:rPr>
          <w:rFonts w:ascii="Times New Roman" w:hAnsi="Times New Roman" w:cs="Times New Roman"/>
          <w:sz w:val="24"/>
          <w:szCs w:val="24"/>
        </w:rPr>
        <w:t xml:space="preserve">The enhanced expected value of personal relationship goods better secured through such erring is all-things-considered more important than </w:t>
      </w:r>
      <w:r w:rsidR="00485482" w:rsidRPr="00D0029B">
        <w:rPr>
          <w:rFonts w:ascii="Times New Roman" w:hAnsi="Times New Roman" w:cs="Times New Roman"/>
          <w:sz w:val="24"/>
          <w:szCs w:val="24"/>
        </w:rPr>
        <w:t>the enhanced epistemic value one might expect to secure</w:t>
      </w:r>
      <w:r w:rsidRPr="00D0029B">
        <w:rPr>
          <w:rFonts w:ascii="Times New Roman" w:hAnsi="Times New Roman" w:cs="Times New Roman"/>
          <w:sz w:val="24"/>
          <w:szCs w:val="24"/>
        </w:rPr>
        <w:t xml:space="preserve"> through not so erring. As such, if we suppose that committing to God’s existence in cases of rough evidential symmetry out of an aim to acquire or exercise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or contrition is morally justified, we likewise have reason to think doing so is all-things-considered justified. </w:t>
      </w:r>
    </w:p>
    <w:p w:rsidR="003075B0" w:rsidRPr="00D0029B" w:rsidRDefault="003075B0" w:rsidP="004B3A67">
      <w:pPr>
        <w:ind w:firstLine="720"/>
        <w:rPr>
          <w:rFonts w:ascii="Times New Roman" w:hAnsi="Times New Roman" w:cs="Times New Roman"/>
          <w:sz w:val="24"/>
          <w:szCs w:val="24"/>
        </w:rPr>
      </w:pPr>
      <w:r w:rsidRPr="00D0029B">
        <w:rPr>
          <w:rFonts w:ascii="Times New Roman" w:hAnsi="Times New Roman" w:cs="Times New Roman"/>
          <w:sz w:val="24"/>
          <w:szCs w:val="24"/>
        </w:rPr>
        <w:t>It is worth pausing to note here somethin</w:t>
      </w:r>
      <w:r w:rsidR="00424009" w:rsidRPr="00D0029B">
        <w:rPr>
          <w:rFonts w:ascii="Times New Roman" w:hAnsi="Times New Roman" w:cs="Times New Roman"/>
          <w:sz w:val="24"/>
          <w:szCs w:val="24"/>
        </w:rPr>
        <w:t xml:space="preserve">g else about </w:t>
      </w:r>
      <w:proofErr w:type="spellStart"/>
      <w:r w:rsidR="00424009" w:rsidRPr="00D0029B">
        <w:rPr>
          <w:rFonts w:ascii="Times New Roman" w:hAnsi="Times New Roman" w:cs="Times New Roman"/>
          <w:sz w:val="24"/>
          <w:szCs w:val="24"/>
        </w:rPr>
        <w:t>praisefulness</w:t>
      </w:r>
      <w:proofErr w:type="spellEnd"/>
      <w:r w:rsidR="00424009" w:rsidRPr="00D0029B">
        <w:rPr>
          <w:rFonts w:ascii="Times New Roman" w:hAnsi="Times New Roman" w:cs="Times New Roman"/>
          <w:sz w:val="24"/>
          <w:szCs w:val="24"/>
        </w:rPr>
        <w:t>, tha</w:t>
      </w:r>
      <w:r w:rsidRPr="00D0029B">
        <w:rPr>
          <w:rFonts w:ascii="Times New Roman" w:hAnsi="Times New Roman" w:cs="Times New Roman"/>
          <w:sz w:val="24"/>
          <w:szCs w:val="24"/>
        </w:rPr>
        <w:t xml:space="preserve">nkfulness, and contrition that </w:t>
      </w:r>
      <w:proofErr w:type="gramStart"/>
      <w:r w:rsidRPr="00D0029B">
        <w:rPr>
          <w:rFonts w:ascii="Times New Roman" w:hAnsi="Times New Roman" w:cs="Times New Roman"/>
          <w:sz w:val="24"/>
          <w:szCs w:val="24"/>
        </w:rPr>
        <w:t>parallels</w:t>
      </w:r>
      <w:proofErr w:type="gramEnd"/>
      <w:r w:rsidRPr="00D0029B">
        <w:rPr>
          <w:rFonts w:ascii="Times New Roman" w:hAnsi="Times New Roman" w:cs="Times New Roman"/>
          <w:sz w:val="24"/>
          <w:szCs w:val="24"/>
        </w:rPr>
        <w:t xml:space="preserve"> Preston-</w:t>
      </w:r>
      <w:proofErr w:type="spellStart"/>
      <w:r w:rsidRPr="00D0029B">
        <w:rPr>
          <w:rFonts w:ascii="Times New Roman" w:hAnsi="Times New Roman" w:cs="Times New Roman"/>
          <w:sz w:val="24"/>
          <w:szCs w:val="24"/>
        </w:rPr>
        <w:t>Roedder’s</w:t>
      </w:r>
      <w:proofErr w:type="spellEnd"/>
      <w:r w:rsidRPr="00D0029B">
        <w:rPr>
          <w:rFonts w:ascii="Times New Roman" w:hAnsi="Times New Roman" w:cs="Times New Roman"/>
          <w:sz w:val="24"/>
          <w:szCs w:val="24"/>
        </w:rPr>
        <w:t xml:space="preserve"> remarks about faith. </w:t>
      </w:r>
      <w:r w:rsidR="007F3823" w:rsidRPr="007F3823">
        <w:rPr>
          <w:rFonts w:ascii="Times New Roman" w:hAnsi="Times New Roman" w:cs="Times New Roman"/>
          <w:sz w:val="24"/>
          <w:szCs w:val="24"/>
        </w:rPr>
        <w:t>Having faith, he writes, “does not typically dispose o</w:t>
      </w:r>
      <w:r w:rsidR="007F3823">
        <w:rPr>
          <w:rFonts w:ascii="Times New Roman" w:hAnsi="Times New Roman" w:cs="Times New Roman"/>
          <w:sz w:val="24"/>
          <w:szCs w:val="24"/>
        </w:rPr>
        <w:t>ne to make irrational judgments</w:t>
      </w:r>
      <w:r w:rsidR="007F3823" w:rsidRPr="007F3823">
        <w:rPr>
          <w:rFonts w:ascii="Times New Roman" w:hAnsi="Times New Roman" w:cs="Times New Roman"/>
          <w:sz w:val="24"/>
          <w:szCs w:val="24"/>
        </w:rPr>
        <w:t>”</w:t>
      </w:r>
      <w:r w:rsidR="007F3823">
        <w:rPr>
          <w:rFonts w:ascii="Times New Roman" w:hAnsi="Times New Roman" w:cs="Times New Roman"/>
          <w:sz w:val="24"/>
          <w:szCs w:val="24"/>
        </w:rPr>
        <w:t xml:space="preserve"> (2013: 685).</w:t>
      </w:r>
      <w:r w:rsidR="007F3823" w:rsidRPr="007F3823">
        <w:rPr>
          <w:rFonts w:ascii="Times New Roman" w:hAnsi="Times New Roman" w:cs="Times New Roman"/>
          <w:sz w:val="24"/>
          <w:szCs w:val="24"/>
        </w:rPr>
        <w:t xml:space="preserve"> This is because in the great majority of evidential contexts, a slight disposition to err on the side of viewing others favorably will not make a determinative difference for which cognitive attitudes a person adopts; instead, it is only in particularly contexts of roughly symmetrical evidence that it will. Thus, “concerns about the irrationality of faith in humanity apply to a narrower range of cases than they initially </w:t>
      </w:r>
      <w:r w:rsidR="007F3823">
        <w:rPr>
          <w:rFonts w:ascii="Times New Roman" w:hAnsi="Times New Roman" w:cs="Times New Roman"/>
          <w:sz w:val="24"/>
          <w:szCs w:val="24"/>
        </w:rPr>
        <w:t>appear to</w:t>
      </w:r>
      <w:r w:rsidR="007F3823" w:rsidRPr="007F3823">
        <w:rPr>
          <w:rFonts w:ascii="Times New Roman" w:hAnsi="Times New Roman" w:cs="Times New Roman"/>
          <w:sz w:val="24"/>
          <w:szCs w:val="24"/>
        </w:rPr>
        <w:t>”</w:t>
      </w:r>
      <w:r w:rsidR="007F3823">
        <w:rPr>
          <w:rFonts w:ascii="Times New Roman" w:hAnsi="Times New Roman" w:cs="Times New Roman"/>
          <w:sz w:val="24"/>
          <w:szCs w:val="24"/>
        </w:rPr>
        <w:t xml:space="preserve"> (ibid).</w:t>
      </w:r>
      <w:r w:rsidR="007F3823" w:rsidRPr="007F3823">
        <w:rPr>
          <w:rFonts w:ascii="Times New Roman" w:hAnsi="Times New Roman" w:cs="Times New Roman"/>
          <w:sz w:val="24"/>
          <w:szCs w:val="24"/>
        </w:rPr>
        <w:t xml:space="preserve"> </w:t>
      </w:r>
      <w:r w:rsidR="00BB2D02" w:rsidRPr="007F3823">
        <w:rPr>
          <w:rFonts w:ascii="Times New Roman" w:hAnsi="Times New Roman" w:cs="Times New Roman"/>
          <w:sz w:val="24"/>
          <w:szCs w:val="24"/>
        </w:rPr>
        <w:t xml:space="preserve">Likewise, </w:t>
      </w:r>
      <w:proofErr w:type="spellStart"/>
      <w:r w:rsidR="007547BA" w:rsidRPr="00D0029B">
        <w:rPr>
          <w:rFonts w:ascii="Times New Roman" w:hAnsi="Times New Roman" w:cs="Times New Roman"/>
          <w:sz w:val="24"/>
          <w:szCs w:val="24"/>
        </w:rPr>
        <w:t>praisefulness</w:t>
      </w:r>
      <w:proofErr w:type="spellEnd"/>
      <w:r w:rsidR="007547BA" w:rsidRPr="00D0029B">
        <w:rPr>
          <w:rFonts w:ascii="Times New Roman" w:hAnsi="Times New Roman" w:cs="Times New Roman"/>
          <w:sz w:val="24"/>
          <w:szCs w:val="24"/>
        </w:rPr>
        <w:t xml:space="preserve">, thankfulness, and contrition will not typically lead one to adopt </w:t>
      </w:r>
      <w:proofErr w:type="spellStart"/>
      <w:r w:rsidR="007547BA" w:rsidRPr="00D0029B">
        <w:rPr>
          <w:rFonts w:ascii="Times New Roman" w:hAnsi="Times New Roman" w:cs="Times New Roman"/>
          <w:sz w:val="24"/>
          <w:szCs w:val="24"/>
        </w:rPr>
        <w:t>epistemically</w:t>
      </w:r>
      <w:proofErr w:type="spellEnd"/>
      <w:r w:rsidR="007547BA" w:rsidRPr="00D0029B">
        <w:rPr>
          <w:rFonts w:ascii="Times New Roman" w:hAnsi="Times New Roman" w:cs="Times New Roman"/>
          <w:sz w:val="24"/>
          <w:szCs w:val="24"/>
        </w:rPr>
        <w:t xml:space="preserve"> irrational attitudes. The kind of case in which they are apt to do so is the kind of case on which we are</w:t>
      </w:r>
      <w:r w:rsidR="007F3823">
        <w:rPr>
          <w:rFonts w:ascii="Times New Roman" w:hAnsi="Times New Roman" w:cs="Times New Roman"/>
          <w:sz w:val="24"/>
          <w:szCs w:val="24"/>
        </w:rPr>
        <w:t xml:space="preserve"> focusing in this paper</w:t>
      </w:r>
      <w:r w:rsidR="007547BA" w:rsidRPr="00D0029B">
        <w:rPr>
          <w:rFonts w:ascii="Times New Roman" w:hAnsi="Times New Roman" w:cs="Times New Roman"/>
          <w:sz w:val="24"/>
          <w:szCs w:val="24"/>
        </w:rPr>
        <w:t xml:space="preserve">—a case in which a person’s evidence regarding the fittingness of praise, thanks, or apology is roughly symmetric. Here, and only here, are we to expect that these dispositions will typically lead one to adopt </w:t>
      </w:r>
      <w:proofErr w:type="spellStart"/>
      <w:r w:rsidR="007547BA" w:rsidRPr="00D0029B">
        <w:rPr>
          <w:rFonts w:ascii="Times New Roman" w:hAnsi="Times New Roman" w:cs="Times New Roman"/>
          <w:sz w:val="24"/>
          <w:szCs w:val="24"/>
        </w:rPr>
        <w:t>epistemically</w:t>
      </w:r>
      <w:proofErr w:type="spellEnd"/>
      <w:r w:rsidR="007547BA" w:rsidRPr="00D0029B">
        <w:rPr>
          <w:rFonts w:ascii="Times New Roman" w:hAnsi="Times New Roman" w:cs="Times New Roman"/>
          <w:sz w:val="24"/>
          <w:szCs w:val="24"/>
        </w:rPr>
        <w:t xml:space="preserve"> irrational commitments.</w:t>
      </w:r>
      <w:r w:rsidR="00BB2D02" w:rsidRPr="00D0029B">
        <w:rPr>
          <w:rFonts w:ascii="Times New Roman" w:hAnsi="Times New Roman" w:cs="Times New Roman"/>
          <w:sz w:val="24"/>
          <w:szCs w:val="24"/>
        </w:rPr>
        <w:t xml:space="preserve"> This </w:t>
      </w:r>
      <w:r w:rsidR="007547BA" w:rsidRPr="00D0029B">
        <w:rPr>
          <w:rFonts w:ascii="Times New Roman" w:hAnsi="Times New Roman" w:cs="Times New Roman"/>
          <w:sz w:val="24"/>
          <w:szCs w:val="24"/>
        </w:rPr>
        <w:t>point should help us to see that a</w:t>
      </w:r>
      <w:r w:rsidR="00BB2D02" w:rsidRPr="00D0029B">
        <w:rPr>
          <w:rFonts w:ascii="Times New Roman" w:hAnsi="Times New Roman" w:cs="Times New Roman"/>
          <w:sz w:val="24"/>
          <w:szCs w:val="24"/>
        </w:rPr>
        <w:t xml:space="preserve">ny epistemic values that are sacrificed via the attempt to acquire or retain </w:t>
      </w:r>
      <w:proofErr w:type="spellStart"/>
      <w:r w:rsidR="00BB2D02" w:rsidRPr="00D0029B">
        <w:rPr>
          <w:rFonts w:ascii="Times New Roman" w:hAnsi="Times New Roman" w:cs="Times New Roman"/>
          <w:sz w:val="24"/>
          <w:szCs w:val="24"/>
        </w:rPr>
        <w:t>praisefulness</w:t>
      </w:r>
      <w:proofErr w:type="spellEnd"/>
      <w:r w:rsidR="00BB2D02" w:rsidRPr="00D0029B">
        <w:rPr>
          <w:rFonts w:ascii="Times New Roman" w:hAnsi="Times New Roman" w:cs="Times New Roman"/>
          <w:sz w:val="24"/>
          <w:szCs w:val="24"/>
        </w:rPr>
        <w:t>, thankfulness, or contrition are relatively slight.</w:t>
      </w:r>
    </w:p>
    <w:p w:rsidR="00BB2D02" w:rsidRPr="00D0029B" w:rsidRDefault="007547BA" w:rsidP="004B3A67">
      <w:pPr>
        <w:ind w:firstLine="720"/>
        <w:rPr>
          <w:rFonts w:ascii="Times New Roman" w:hAnsi="Times New Roman" w:cs="Times New Roman"/>
          <w:sz w:val="24"/>
          <w:szCs w:val="24"/>
        </w:rPr>
      </w:pPr>
      <w:r w:rsidRPr="00D0029B">
        <w:rPr>
          <w:rFonts w:ascii="Times New Roman" w:hAnsi="Times New Roman" w:cs="Times New Roman"/>
          <w:sz w:val="24"/>
          <w:szCs w:val="24"/>
        </w:rPr>
        <w:t xml:space="preserve">While I think that the foregoing defense of the all-things-considered justification of the target commitments to God’s existence is forceful—just as forceful as parallel defenses of faith and epistemic partiality in friendship—it is worth noting that the defense makes an unnecessarily strong assumption.  For, in order to </w:t>
      </w:r>
      <w:r w:rsidR="008D286E" w:rsidRPr="00D0029B">
        <w:rPr>
          <w:rFonts w:ascii="Times New Roman" w:hAnsi="Times New Roman" w:cs="Times New Roman"/>
          <w:sz w:val="24"/>
          <w:szCs w:val="24"/>
        </w:rPr>
        <w:t xml:space="preserve">maintain </w:t>
      </w:r>
      <w:r w:rsidR="00BB2D02" w:rsidRPr="00D0029B">
        <w:rPr>
          <w:rFonts w:ascii="Times New Roman" w:hAnsi="Times New Roman" w:cs="Times New Roman"/>
          <w:sz w:val="24"/>
          <w:szCs w:val="24"/>
        </w:rPr>
        <w:t>a defense of the all-things-considered justification of giving praise, thanks, or apology in the relevant cases</w:t>
      </w:r>
      <w:r w:rsidR="008D286E" w:rsidRPr="00D0029B">
        <w:rPr>
          <w:rFonts w:ascii="Times New Roman" w:hAnsi="Times New Roman" w:cs="Times New Roman"/>
          <w:sz w:val="24"/>
          <w:szCs w:val="24"/>
        </w:rPr>
        <w:t xml:space="preserve"> it isn’t necessary to insist as suggested above </w:t>
      </w:r>
      <w:proofErr w:type="gramStart"/>
      <w:r w:rsidR="008D286E" w:rsidRPr="00D0029B">
        <w:rPr>
          <w:rFonts w:ascii="Times New Roman" w:hAnsi="Times New Roman" w:cs="Times New Roman"/>
          <w:sz w:val="24"/>
          <w:szCs w:val="24"/>
        </w:rPr>
        <w:t>that moral values</w:t>
      </w:r>
      <w:proofErr w:type="gramEnd"/>
      <w:r w:rsidR="008D286E" w:rsidRPr="00D0029B">
        <w:rPr>
          <w:rFonts w:ascii="Times New Roman" w:hAnsi="Times New Roman" w:cs="Times New Roman"/>
          <w:sz w:val="24"/>
          <w:szCs w:val="24"/>
        </w:rPr>
        <w:t xml:space="preserve">, </w:t>
      </w:r>
      <w:r w:rsidR="008D286E" w:rsidRPr="00D0029B">
        <w:rPr>
          <w:rFonts w:ascii="Times New Roman" w:hAnsi="Times New Roman" w:cs="Times New Roman"/>
          <w:i/>
          <w:sz w:val="24"/>
          <w:szCs w:val="24"/>
        </w:rPr>
        <w:t>qua</w:t>
      </w:r>
      <w:r w:rsidR="008D286E" w:rsidRPr="00D0029B">
        <w:rPr>
          <w:rFonts w:ascii="Times New Roman" w:hAnsi="Times New Roman" w:cs="Times New Roman"/>
          <w:sz w:val="24"/>
          <w:szCs w:val="24"/>
        </w:rPr>
        <w:t xml:space="preserve"> moral values, trump </w:t>
      </w:r>
      <w:r w:rsidR="00BB2D02" w:rsidRPr="00D0029B">
        <w:rPr>
          <w:rFonts w:ascii="Times New Roman" w:hAnsi="Times New Roman" w:cs="Times New Roman"/>
          <w:sz w:val="24"/>
          <w:szCs w:val="24"/>
        </w:rPr>
        <w:t xml:space="preserve">just </w:t>
      </w:r>
      <w:r w:rsidR="008D286E" w:rsidRPr="00D0029B">
        <w:rPr>
          <w:rFonts w:ascii="Times New Roman" w:hAnsi="Times New Roman" w:cs="Times New Roman"/>
          <w:sz w:val="24"/>
          <w:szCs w:val="24"/>
        </w:rPr>
        <w:t xml:space="preserve">any non-moral values. </w:t>
      </w:r>
      <w:r w:rsidR="003B3460" w:rsidRPr="00D0029B">
        <w:rPr>
          <w:rFonts w:ascii="Times New Roman" w:hAnsi="Times New Roman" w:cs="Times New Roman"/>
          <w:sz w:val="24"/>
          <w:szCs w:val="24"/>
        </w:rPr>
        <w:t>It isn’t necessary to insist that non-moral values can never trump</w:t>
      </w:r>
      <w:r w:rsidR="007B05BD" w:rsidRPr="00D0029B">
        <w:rPr>
          <w:rFonts w:ascii="Times New Roman" w:hAnsi="Times New Roman" w:cs="Times New Roman"/>
          <w:sz w:val="24"/>
          <w:szCs w:val="24"/>
        </w:rPr>
        <w:t xml:space="preserve"> </w:t>
      </w:r>
      <w:r w:rsidR="003B3460" w:rsidRPr="00D0029B">
        <w:rPr>
          <w:rFonts w:ascii="Times New Roman" w:hAnsi="Times New Roman" w:cs="Times New Roman"/>
          <w:sz w:val="24"/>
          <w:szCs w:val="24"/>
        </w:rPr>
        <w:t xml:space="preserve">moral values. </w:t>
      </w:r>
      <w:r w:rsidR="008D286E" w:rsidRPr="00D0029B">
        <w:rPr>
          <w:rFonts w:ascii="Times New Roman" w:hAnsi="Times New Roman" w:cs="Times New Roman"/>
          <w:sz w:val="24"/>
          <w:szCs w:val="24"/>
        </w:rPr>
        <w:t xml:space="preserve">It is only necessary that the moral values at issue in this particular case trump </w:t>
      </w:r>
      <w:r w:rsidR="00BB2D02" w:rsidRPr="00D0029B">
        <w:rPr>
          <w:rFonts w:ascii="Times New Roman" w:hAnsi="Times New Roman" w:cs="Times New Roman"/>
          <w:sz w:val="24"/>
          <w:szCs w:val="24"/>
        </w:rPr>
        <w:t xml:space="preserve">the </w:t>
      </w:r>
      <w:r w:rsidR="008D286E" w:rsidRPr="00D0029B">
        <w:rPr>
          <w:rFonts w:ascii="Times New Roman" w:hAnsi="Times New Roman" w:cs="Times New Roman"/>
          <w:sz w:val="24"/>
          <w:szCs w:val="24"/>
        </w:rPr>
        <w:t>non-moral values at issue in this case.</w:t>
      </w:r>
      <w:r w:rsidR="003B3460" w:rsidRPr="00D0029B">
        <w:rPr>
          <w:rFonts w:ascii="Times New Roman" w:hAnsi="Times New Roman" w:cs="Times New Roman"/>
          <w:sz w:val="24"/>
          <w:szCs w:val="24"/>
        </w:rPr>
        <w:t xml:space="preserve"> And i</w:t>
      </w:r>
      <w:r w:rsidR="008D286E" w:rsidRPr="00D0029B">
        <w:rPr>
          <w:rFonts w:ascii="Times New Roman" w:hAnsi="Times New Roman" w:cs="Times New Roman"/>
          <w:sz w:val="24"/>
          <w:szCs w:val="24"/>
        </w:rPr>
        <w:t xml:space="preserve">t is </w:t>
      </w:r>
      <w:r w:rsidR="00BB2D02" w:rsidRPr="00D0029B">
        <w:rPr>
          <w:rFonts w:ascii="Times New Roman" w:hAnsi="Times New Roman" w:cs="Times New Roman"/>
          <w:sz w:val="24"/>
          <w:szCs w:val="24"/>
        </w:rPr>
        <w:t xml:space="preserve">indeed </w:t>
      </w:r>
      <w:r w:rsidR="008D286E" w:rsidRPr="00D0029B">
        <w:rPr>
          <w:rFonts w:ascii="Times New Roman" w:hAnsi="Times New Roman" w:cs="Times New Roman"/>
          <w:sz w:val="24"/>
          <w:szCs w:val="24"/>
        </w:rPr>
        <w:t>plausible that this is tr</w:t>
      </w:r>
      <w:r w:rsidR="00BB2D02" w:rsidRPr="00D0029B">
        <w:rPr>
          <w:rFonts w:ascii="Times New Roman" w:hAnsi="Times New Roman" w:cs="Times New Roman"/>
          <w:sz w:val="24"/>
          <w:szCs w:val="24"/>
        </w:rPr>
        <w:t xml:space="preserve">ue regarding the epistemic values at issue in this case given what we have seen </w:t>
      </w:r>
      <w:r w:rsidR="003B3460" w:rsidRPr="00D0029B">
        <w:rPr>
          <w:rFonts w:ascii="Times New Roman" w:hAnsi="Times New Roman" w:cs="Times New Roman"/>
          <w:sz w:val="24"/>
          <w:szCs w:val="24"/>
        </w:rPr>
        <w:t>regarding</w:t>
      </w:r>
      <w:r w:rsidR="00BB2D02" w:rsidRPr="00D0029B">
        <w:rPr>
          <w:rFonts w:ascii="Times New Roman" w:hAnsi="Times New Roman" w:cs="Times New Roman"/>
          <w:sz w:val="24"/>
          <w:szCs w:val="24"/>
        </w:rPr>
        <w:t xml:space="preserve"> the relative insignificance of the episte</w:t>
      </w:r>
      <w:r w:rsidR="003B3460" w:rsidRPr="00D0029B">
        <w:rPr>
          <w:rFonts w:ascii="Times New Roman" w:hAnsi="Times New Roman" w:cs="Times New Roman"/>
          <w:sz w:val="24"/>
          <w:szCs w:val="24"/>
        </w:rPr>
        <w:t xml:space="preserve">mic values that are sacrificed as compared with the relative significance of the moral value of personal relationship goods. So long as any epistemic values sacrificed by erring on the side of praising, thanking, or apologizing to God in these cases are not as all-things-considered important as the moral values better </w:t>
      </w:r>
      <w:r w:rsidR="003B3460" w:rsidRPr="00D0029B">
        <w:rPr>
          <w:rFonts w:ascii="Times New Roman" w:hAnsi="Times New Roman" w:cs="Times New Roman"/>
          <w:sz w:val="24"/>
          <w:szCs w:val="24"/>
        </w:rPr>
        <w:lastRenderedPageBreak/>
        <w:t xml:space="preserve">attained through this erring, the status of this erring as all-things-considered justified will not be impugned by these sacrificed epistemic values. </w:t>
      </w:r>
    </w:p>
    <w:p w:rsidR="00C73A5A" w:rsidRPr="00D0029B" w:rsidRDefault="003B3460" w:rsidP="004B3A67">
      <w:pPr>
        <w:ind w:firstLine="720"/>
        <w:rPr>
          <w:rFonts w:ascii="Times New Roman" w:hAnsi="Times New Roman" w:cs="Times New Roman"/>
          <w:sz w:val="24"/>
          <w:szCs w:val="24"/>
        </w:rPr>
      </w:pPr>
      <w:r w:rsidRPr="00D0029B">
        <w:rPr>
          <w:rFonts w:ascii="Times New Roman" w:hAnsi="Times New Roman" w:cs="Times New Roman"/>
          <w:sz w:val="24"/>
          <w:szCs w:val="24"/>
        </w:rPr>
        <w:t>A similar approach is appealing when we consider other</w:t>
      </w:r>
      <w:r w:rsidR="00BB2D02" w:rsidRPr="00D0029B">
        <w:rPr>
          <w:rFonts w:ascii="Times New Roman" w:hAnsi="Times New Roman" w:cs="Times New Roman"/>
          <w:sz w:val="24"/>
          <w:szCs w:val="24"/>
        </w:rPr>
        <w:t xml:space="preserve"> non-moral values that </w:t>
      </w:r>
      <w:r w:rsidRPr="00D0029B">
        <w:rPr>
          <w:rFonts w:ascii="Times New Roman" w:hAnsi="Times New Roman" w:cs="Times New Roman"/>
          <w:sz w:val="24"/>
          <w:szCs w:val="24"/>
        </w:rPr>
        <w:t>might</w:t>
      </w:r>
      <w:r w:rsidR="00BB2D02" w:rsidRPr="00D0029B">
        <w:rPr>
          <w:rFonts w:ascii="Times New Roman" w:hAnsi="Times New Roman" w:cs="Times New Roman"/>
          <w:sz w:val="24"/>
          <w:szCs w:val="24"/>
        </w:rPr>
        <w:t xml:space="preserve"> be sacrificed in this case. One example of such a non-moral value is proposed by Susan Wolf</w:t>
      </w:r>
      <w:r w:rsidR="007B05BD" w:rsidRPr="00D0029B">
        <w:rPr>
          <w:rFonts w:ascii="Times New Roman" w:hAnsi="Times New Roman" w:cs="Times New Roman"/>
          <w:sz w:val="24"/>
          <w:szCs w:val="24"/>
        </w:rPr>
        <w:t xml:space="preserve"> (1982)</w:t>
      </w:r>
      <w:r w:rsidR="00BB2D02" w:rsidRPr="00D0029B">
        <w:rPr>
          <w:rFonts w:ascii="Times New Roman" w:hAnsi="Times New Roman" w:cs="Times New Roman"/>
          <w:sz w:val="24"/>
          <w:szCs w:val="24"/>
        </w:rPr>
        <w:t>. Despite her</w:t>
      </w:r>
      <w:r w:rsidR="009B760F" w:rsidRPr="00D0029B">
        <w:rPr>
          <w:rFonts w:ascii="Times New Roman" w:hAnsi="Times New Roman" w:cs="Times New Roman"/>
          <w:sz w:val="24"/>
          <w:szCs w:val="24"/>
        </w:rPr>
        <w:t xml:space="preserve"> affirmation that a moral saint will err on the side of giving others the benefit of the doubt</w:t>
      </w:r>
      <w:r w:rsidR="00BB2D02" w:rsidRPr="00D0029B">
        <w:rPr>
          <w:rFonts w:ascii="Times New Roman" w:hAnsi="Times New Roman" w:cs="Times New Roman"/>
          <w:sz w:val="24"/>
          <w:szCs w:val="24"/>
        </w:rPr>
        <w:t>, she suggests that this moral excellence</w:t>
      </w:r>
      <w:r w:rsidR="009B760F" w:rsidRPr="00D0029B">
        <w:rPr>
          <w:rFonts w:ascii="Times New Roman" w:hAnsi="Times New Roman" w:cs="Times New Roman"/>
          <w:sz w:val="24"/>
          <w:szCs w:val="24"/>
        </w:rPr>
        <w:t xml:space="preserve"> may conflict with </w:t>
      </w:r>
      <w:r w:rsidR="00BB2D02" w:rsidRPr="00D0029B">
        <w:rPr>
          <w:rFonts w:ascii="Times New Roman" w:hAnsi="Times New Roman" w:cs="Times New Roman"/>
          <w:sz w:val="24"/>
          <w:szCs w:val="24"/>
        </w:rPr>
        <w:t>the non-moral excellence of a certain kind</w:t>
      </w:r>
      <w:r w:rsidR="009B760F" w:rsidRPr="00D0029B">
        <w:rPr>
          <w:rFonts w:ascii="Times New Roman" w:hAnsi="Times New Roman" w:cs="Times New Roman"/>
          <w:sz w:val="24"/>
          <w:szCs w:val="24"/>
        </w:rPr>
        <w:t xml:space="preserve"> of humorous personality.  </w:t>
      </w:r>
      <w:r w:rsidR="00C73A5A" w:rsidRPr="00D0029B">
        <w:rPr>
          <w:rFonts w:ascii="Times New Roman" w:hAnsi="Times New Roman" w:cs="Times New Roman"/>
          <w:sz w:val="24"/>
          <w:szCs w:val="24"/>
        </w:rPr>
        <w:t>“A cynical or sarcastic wit,” she writes, “or a sense of humor that appreciates this kid of wit in others, requires that one take an attitude of resignation and pessimism toward the flaws and</w:t>
      </w:r>
      <w:r w:rsidR="00BB2D02" w:rsidRPr="00D0029B">
        <w:rPr>
          <w:rFonts w:ascii="Times New Roman" w:hAnsi="Times New Roman" w:cs="Times New Roman"/>
          <w:sz w:val="24"/>
          <w:szCs w:val="24"/>
        </w:rPr>
        <w:t xml:space="preserve"> vices to be found in the world</w:t>
      </w:r>
      <w:r w:rsidR="00C73A5A" w:rsidRPr="00D0029B">
        <w:rPr>
          <w:rFonts w:ascii="Times New Roman" w:hAnsi="Times New Roman" w:cs="Times New Roman"/>
          <w:sz w:val="24"/>
          <w:szCs w:val="24"/>
        </w:rPr>
        <w:t>”</w:t>
      </w:r>
      <w:r w:rsidR="007B05BD" w:rsidRPr="00D0029B">
        <w:rPr>
          <w:rFonts w:ascii="Times New Roman" w:hAnsi="Times New Roman" w:cs="Times New Roman"/>
          <w:sz w:val="24"/>
          <w:szCs w:val="24"/>
        </w:rPr>
        <w:t xml:space="preserve"> (422)</w:t>
      </w:r>
      <w:r w:rsidR="00BB2D02" w:rsidRPr="00D0029B">
        <w:rPr>
          <w:rFonts w:ascii="Times New Roman" w:hAnsi="Times New Roman" w:cs="Times New Roman"/>
          <w:sz w:val="24"/>
          <w:szCs w:val="24"/>
        </w:rPr>
        <w:t>—</w:t>
      </w:r>
      <w:r w:rsidR="0088613B" w:rsidRPr="00D0029B">
        <w:rPr>
          <w:rFonts w:ascii="Times New Roman" w:hAnsi="Times New Roman" w:cs="Times New Roman"/>
          <w:sz w:val="24"/>
          <w:szCs w:val="24"/>
        </w:rPr>
        <w:t xml:space="preserve">and a tendency to adopt such an attitude is in “substantial tension” </w:t>
      </w:r>
      <w:r w:rsidR="007B05BD" w:rsidRPr="00D0029B">
        <w:rPr>
          <w:rFonts w:ascii="Times New Roman" w:hAnsi="Times New Roman" w:cs="Times New Roman"/>
          <w:sz w:val="24"/>
          <w:szCs w:val="24"/>
        </w:rPr>
        <w:t xml:space="preserve">(421) </w:t>
      </w:r>
      <w:r w:rsidR="0088613B" w:rsidRPr="00D0029B">
        <w:rPr>
          <w:rFonts w:ascii="Times New Roman" w:hAnsi="Times New Roman" w:cs="Times New Roman"/>
          <w:sz w:val="24"/>
          <w:szCs w:val="24"/>
        </w:rPr>
        <w:t>with the disposition to give the benefit of the doubt.</w:t>
      </w:r>
      <w:r w:rsidR="00BB2D02" w:rsidRPr="00D0029B">
        <w:rPr>
          <w:rFonts w:ascii="Times New Roman" w:hAnsi="Times New Roman" w:cs="Times New Roman"/>
          <w:sz w:val="24"/>
          <w:szCs w:val="24"/>
        </w:rPr>
        <w:t xml:space="preserve"> </w:t>
      </w:r>
      <w:r w:rsidR="00C73A5A" w:rsidRPr="00D0029B">
        <w:rPr>
          <w:rFonts w:ascii="Times New Roman" w:hAnsi="Times New Roman" w:cs="Times New Roman"/>
          <w:sz w:val="24"/>
          <w:szCs w:val="24"/>
        </w:rPr>
        <w:t xml:space="preserve"> </w:t>
      </w:r>
      <w:r w:rsidR="0088613B" w:rsidRPr="00D0029B">
        <w:rPr>
          <w:rFonts w:ascii="Times New Roman" w:hAnsi="Times New Roman" w:cs="Times New Roman"/>
          <w:sz w:val="24"/>
          <w:szCs w:val="24"/>
        </w:rPr>
        <w:t>To put it slightly differently,</w:t>
      </w:r>
      <w:r w:rsidR="00C73A5A" w:rsidRPr="00D0029B">
        <w:rPr>
          <w:rFonts w:ascii="Times New Roman" w:hAnsi="Times New Roman" w:cs="Times New Roman"/>
          <w:sz w:val="24"/>
          <w:szCs w:val="24"/>
        </w:rPr>
        <w:t xml:space="preserve"> a tendency to err on the side of viewing others positively, while perhaps morally virtuous, may prevent one from just as quickly identifying more negative interpretations of others in a way characteristic of </w:t>
      </w:r>
      <w:r w:rsidR="00562037" w:rsidRPr="00D0029B">
        <w:rPr>
          <w:rFonts w:ascii="Times New Roman" w:hAnsi="Times New Roman" w:cs="Times New Roman"/>
          <w:sz w:val="24"/>
          <w:szCs w:val="24"/>
        </w:rPr>
        <w:t xml:space="preserve">non-morally </w:t>
      </w:r>
      <w:r w:rsidR="00C73A5A" w:rsidRPr="00D0029B">
        <w:rPr>
          <w:rFonts w:ascii="Times New Roman" w:hAnsi="Times New Roman" w:cs="Times New Roman"/>
          <w:sz w:val="24"/>
          <w:szCs w:val="24"/>
        </w:rPr>
        <w:t>excellent cynicism.</w:t>
      </w:r>
      <w:r w:rsidR="0088613B" w:rsidRPr="00D0029B">
        <w:rPr>
          <w:rFonts w:ascii="Times New Roman" w:hAnsi="Times New Roman" w:cs="Times New Roman"/>
          <w:sz w:val="24"/>
          <w:szCs w:val="24"/>
        </w:rPr>
        <w:t xml:space="preserve"> </w:t>
      </w:r>
    </w:p>
    <w:p w:rsidR="003B3460" w:rsidRPr="00D0029B" w:rsidRDefault="003B3460" w:rsidP="00943B84">
      <w:pPr>
        <w:ind w:firstLine="720"/>
        <w:rPr>
          <w:rFonts w:ascii="Times New Roman" w:hAnsi="Times New Roman" w:cs="Times New Roman"/>
          <w:sz w:val="24"/>
          <w:szCs w:val="24"/>
        </w:rPr>
      </w:pPr>
      <w:r w:rsidRPr="00D0029B">
        <w:rPr>
          <w:rFonts w:ascii="Times New Roman" w:hAnsi="Times New Roman" w:cs="Times New Roman"/>
          <w:sz w:val="24"/>
          <w:szCs w:val="24"/>
        </w:rPr>
        <w:t xml:space="preserve">Now, one might attempt to challenge Wolf’s idea that excellence in cynicism or sarcasm requires a tendency to adopt attitudes of pessimism or resignation, </w:t>
      </w:r>
      <w:r w:rsidR="006B696E">
        <w:rPr>
          <w:rFonts w:ascii="Times New Roman" w:hAnsi="Times New Roman" w:cs="Times New Roman"/>
          <w:sz w:val="24"/>
          <w:szCs w:val="24"/>
        </w:rPr>
        <w:t xml:space="preserve">thereby </w:t>
      </w:r>
      <w:r w:rsidRPr="00D0029B">
        <w:rPr>
          <w:rFonts w:ascii="Times New Roman" w:hAnsi="Times New Roman" w:cs="Times New Roman"/>
          <w:sz w:val="24"/>
          <w:szCs w:val="24"/>
        </w:rPr>
        <w:t xml:space="preserve">conflicting with giving the benefit of the doubt. As it happens, existing psychological evidence does not support the claim that people who exhibit the sort of humor Wolf seems to have in mind—called “aggressive humor” by psychologists—are more depressive </w:t>
      </w:r>
      <w:r w:rsidR="001877BC">
        <w:rPr>
          <w:rFonts w:ascii="Times New Roman" w:hAnsi="Times New Roman" w:cs="Times New Roman"/>
          <w:sz w:val="24"/>
          <w:szCs w:val="24"/>
        </w:rPr>
        <w:t xml:space="preserve">or </w:t>
      </w:r>
      <w:r w:rsidRPr="00D0029B">
        <w:rPr>
          <w:rFonts w:ascii="Times New Roman" w:hAnsi="Times New Roman" w:cs="Times New Roman"/>
          <w:sz w:val="24"/>
          <w:szCs w:val="24"/>
        </w:rPr>
        <w:t>pessimistic than people who do not excel in this sort of humor</w:t>
      </w:r>
      <w:r w:rsidR="00562037" w:rsidRPr="00D0029B">
        <w:rPr>
          <w:rFonts w:ascii="Times New Roman" w:hAnsi="Times New Roman" w:cs="Times New Roman"/>
          <w:sz w:val="24"/>
          <w:szCs w:val="24"/>
        </w:rPr>
        <w:t xml:space="preserve"> (Martin 2006: ch.7)</w:t>
      </w:r>
      <w:r w:rsidRPr="00D0029B">
        <w:rPr>
          <w:rFonts w:ascii="Times New Roman" w:hAnsi="Times New Roman" w:cs="Times New Roman"/>
          <w:sz w:val="24"/>
          <w:szCs w:val="24"/>
        </w:rPr>
        <w:t xml:space="preserve">. Moreover we might, a priori, think that having a cynical or sarcastic wit needn’t require that one tend to err on the side of </w:t>
      </w:r>
      <w:r w:rsidRPr="00D0029B">
        <w:rPr>
          <w:rFonts w:ascii="Times New Roman" w:hAnsi="Times New Roman" w:cs="Times New Roman"/>
          <w:i/>
          <w:sz w:val="24"/>
          <w:szCs w:val="24"/>
        </w:rPr>
        <w:t xml:space="preserve">adopting </w:t>
      </w:r>
      <w:r w:rsidRPr="00D0029B">
        <w:rPr>
          <w:rFonts w:ascii="Times New Roman" w:hAnsi="Times New Roman" w:cs="Times New Roman"/>
          <w:sz w:val="24"/>
          <w:szCs w:val="24"/>
        </w:rPr>
        <w:t>more negative views of others (or oneself), but only that it requires</w:t>
      </w:r>
      <w:r w:rsidR="003372A3">
        <w:rPr>
          <w:rFonts w:ascii="Times New Roman" w:hAnsi="Times New Roman" w:cs="Times New Roman"/>
          <w:sz w:val="24"/>
          <w:szCs w:val="24"/>
        </w:rPr>
        <w:t xml:space="preserve"> an aptitude for </w:t>
      </w:r>
      <w:r w:rsidRPr="00D0029B">
        <w:rPr>
          <w:rFonts w:ascii="Times New Roman" w:hAnsi="Times New Roman" w:cs="Times New Roman"/>
          <w:sz w:val="24"/>
          <w:szCs w:val="24"/>
        </w:rPr>
        <w:t xml:space="preserve">identifying such views and an appreciation of them. We might imagine, for example, that a person who is simply very quick to see all angles on a performance might be prepared to engage in excellent sarcasm, even if they also err on the side of adopting more positive evaluations of these performances. </w:t>
      </w:r>
    </w:p>
    <w:p w:rsidR="009F1CA2" w:rsidRPr="00D0029B" w:rsidRDefault="003B3460" w:rsidP="00943B84">
      <w:pPr>
        <w:ind w:firstLine="720"/>
        <w:rPr>
          <w:rFonts w:ascii="Times New Roman" w:hAnsi="Times New Roman" w:cs="Times New Roman"/>
          <w:sz w:val="24"/>
          <w:szCs w:val="24"/>
        </w:rPr>
      </w:pPr>
      <w:r w:rsidRPr="00D0029B">
        <w:rPr>
          <w:rFonts w:ascii="Times New Roman" w:hAnsi="Times New Roman" w:cs="Times New Roman"/>
          <w:sz w:val="24"/>
          <w:szCs w:val="24"/>
        </w:rPr>
        <w:t xml:space="preserve">Still, let us suppose that there is conflict between tending to give the benefit of the doubt and excellent cynicism/sarcasm. </w:t>
      </w:r>
      <w:r w:rsidR="00D17F1D" w:rsidRPr="00D0029B">
        <w:rPr>
          <w:rFonts w:ascii="Times New Roman" w:hAnsi="Times New Roman" w:cs="Times New Roman"/>
          <w:sz w:val="24"/>
          <w:szCs w:val="24"/>
        </w:rPr>
        <w:t xml:space="preserve">Much as in the case of apparently conflicting epistemic values, here too we might judge that the non-moral cynicism-relevant value lost by erring on the side of giving others the benefit of the doubt isn’t of comparable all-things-considered importance to the moral value to be gained by erring in this way. </w:t>
      </w:r>
      <w:r w:rsidR="003230E2" w:rsidRPr="00D0029B">
        <w:rPr>
          <w:rFonts w:ascii="Times New Roman" w:hAnsi="Times New Roman" w:cs="Times New Roman"/>
          <w:sz w:val="24"/>
          <w:szCs w:val="24"/>
        </w:rPr>
        <w:t>It may be that there is</w:t>
      </w:r>
      <w:r w:rsidR="00943B84" w:rsidRPr="00D0029B">
        <w:rPr>
          <w:rFonts w:ascii="Times New Roman" w:hAnsi="Times New Roman" w:cs="Times New Roman"/>
          <w:sz w:val="24"/>
          <w:szCs w:val="24"/>
        </w:rPr>
        <w:t xml:space="preserve"> little to say in defens</w:t>
      </w:r>
      <w:r w:rsidR="003230E2" w:rsidRPr="00D0029B">
        <w:rPr>
          <w:rFonts w:ascii="Times New Roman" w:hAnsi="Times New Roman" w:cs="Times New Roman"/>
          <w:sz w:val="24"/>
          <w:szCs w:val="24"/>
        </w:rPr>
        <w:t>e of this</w:t>
      </w:r>
      <w:r w:rsidR="00D17F1D" w:rsidRPr="00D0029B">
        <w:rPr>
          <w:rFonts w:ascii="Times New Roman" w:hAnsi="Times New Roman" w:cs="Times New Roman"/>
          <w:sz w:val="24"/>
          <w:szCs w:val="24"/>
        </w:rPr>
        <w:t xml:space="preserve"> judgment other than to appeal to readers’ intuition—</w:t>
      </w:r>
      <w:r w:rsidR="00943B84" w:rsidRPr="00D0029B">
        <w:rPr>
          <w:rFonts w:ascii="Times New Roman" w:hAnsi="Times New Roman" w:cs="Times New Roman"/>
          <w:sz w:val="24"/>
          <w:szCs w:val="24"/>
        </w:rPr>
        <w:t>a fact</w:t>
      </w:r>
      <w:r w:rsidR="00D17F1D" w:rsidRPr="00D0029B">
        <w:rPr>
          <w:rFonts w:ascii="Times New Roman" w:hAnsi="Times New Roman" w:cs="Times New Roman"/>
          <w:sz w:val="24"/>
          <w:szCs w:val="24"/>
        </w:rPr>
        <w:t xml:space="preserve"> Wolf herself seems to acknowledge</w:t>
      </w:r>
      <w:r w:rsidR="00204927">
        <w:rPr>
          <w:rFonts w:ascii="Times New Roman" w:hAnsi="Times New Roman" w:cs="Times New Roman"/>
          <w:sz w:val="24"/>
          <w:szCs w:val="24"/>
        </w:rPr>
        <w:t xml:space="preserve"> insofar as she opts for a kind of intuitionism regarding when moral or non-moral values win out</w:t>
      </w:r>
      <w:r w:rsidR="003230E2" w:rsidRPr="00D0029B">
        <w:rPr>
          <w:rFonts w:ascii="Times New Roman" w:hAnsi="Times New Roman" w:cs="Times New Roman"/>
          <w:sz w:val="24"/>
          <w:szCs w:val="24"/>
        </w:rPr>
        <w:t xml:space="preserve">. </w:t>
      </w:r>
      <w:r w:rsidR="00204927">
        <w:rPr>
          <w:rFonts w:ascii="Times New Roman" w:hAnsi="Times New Roman" w:cs="Times New Roman"/>
          <w:sz w:val="24"/>
          <w:szCs w:val="24"/>
        </w:rPr>
        <w:t>Still</w:t>
      </w:r>
      <w:r w:rsidR="00943B84" w:rsidRPr="00D0029B">
        <w:rPr>
          <w:rFonts w:ascii="Times New Roman" w:hAnsi="Times New Roman" w:cs="Times New Roman"/>
          <w:sz w:val="24"/>
          <w:szCs w:val="24"/>
        </w:rPr>
        <w:t xml:space="preserve">, recent psychological research on </w:t>
      </w:r>
      <w:r w:rsidR="003230E2" w:rsidRPr="00D0029B">
        <w:rPr>
          <w:rFonts w:ascii="Times New Roman" w:hAnsi="Times New Roman" w:cs="Times New Roman"/>
          <w:sz w:val="24"/>
          <w:szCs w:val="24"/>
        </w:rPr>
        <w:t>aggressive humor again may</w:t>
      </w:r>
      <w:r w:rsidR="00943B84" w:rsidRPr="00D0029B">
        <w:rPr>
          <w:rFonts w:ascii="Times New Roman" w:hAnsi="Times New Roman" w:cs="Times New Roman"/>
          <w:sz w:val="24"/>
          <w:szCs w:val="24"/>
        </w:rPr>
        <w:t xml:space="preserve"> prove illuminating in this case. </w:t>
      </w:r>
      <w:r w:rsidR="003230E2" w:rsidRPr="00D0029B">
        <w:rPr>
          <w:rFonts w:ascii="Times New Roman" w:hAnsi="Times New Roman" w:cs="Times New Roman"/>
          <w:sz w:val="24"/>
          <w:szCs w:val="24"/>
        </w:rPr>
        <w:t xml:space="preserve">This research has </w:t>
      </w:r>
      <w:r w:rsidR="00943B84" w:rsidRPr="00D0029B">
        <w:rPr>
          <w:rFonts w:ascii="Times New Roman" w:hAnsi="Times New Roman" w:cs="Times New Roman"/>
          <w:sz w:val="24"/>
          <w:szCs w:val="24"/>
        </w:rPr>
        <w:t xml:space="preserve">found that </w:t>
      </w:r>
      <w:r w:rsidR="009F1CA2" w:rsidRPr="00D0029B">
        <w:rPr>
          <w:rFonts w:ascii="Times New Roman" w:hAnsi="Times New Roman" w:cs="Times New Roman"/>
          <w:sz w:val="24"/>
          <w:szCs w:val="24"/>
        </w:rPr>
        <w:t>“Greater use of aggressive humor is related to more frequent negative interactions with others, less giving and receiving of empathy, reduced ability to manage conflict and provide empathy in social relationships, and lower satisfaction with dating relationships and friendships, bot</w:t>
      </w:r>
      <w:r w:rsidR="00562037" w:rsidRPr="00D0029B">
        <w:rPr>
          <w:rFonts w:ascii="Times New Roman" w:hAnsi="Times New Roman" w:cs="Times New Roman"/>
          <w:sz w:val="24"/>
          <w:szCs w:val="24"/>
        </w:rPr>
        <w:t>h for oneself and one’s partner</w:t>
      </w:r>
      <w:r w:rsidR="009F1CA2" w:rsidRPr="00D0029B">
        <w:rPr>
          <w:rFonts w:ascii="Times New Roman" w:hAnsi="Times New Roman" w:cs="Times New Roman"/>
          <w:sz w:val="24"/>
          <w:szCs w:val="24"/>
        </w:rPr>
        <w:t>”</w:t>
      </w:r>
      <w:r w:rsidR="00562037" w:rsidRPr="00D0029B">
        <w:rPr>
          <w:rFonts w:ascii="Times New Roman" w:hAnsi="Times New Roman" w:cs="Times New Roman"/>
          <w:sz w:val="24"/>
          <w:szCs w:val="24"/>
        </w:rPr>
        <w:t xml:space="preserve"> (Martin 2006: 303).</w:t>
      </w:r>
      <w:r w:rsidR="009F1CA2" w:rsidRPr="00D0029B">
        <w:rPr>
          <w:rFonts w:ascii="Times New Roman" w:hAnsi="Times New Roman" w:cs="Times New Roman"/>
          <w:sz w:val="24"/>
          <w:szCs w:val="24"/>
        </w:rPr>
        <w:t xml:space="preserve"> </w:t>
      </w:r>
      <w:r w:rsidR="003230E2" w:rsidRPr="00D0029B">
        <w:rPr>
          <w:rFonts w:ascii="Times New Roman" w:hAnsi="Times New Roman" w:cs="Times New Roman"/>
          <w:sz w:val="24"/>
          <w:szCs w:val="24"/>
        </w:rPr>
        <w:t xml:space="preserve">In other words, </w:t>
      </w:r>
      <w:r w:rsidR="00D34D35">
        <w:rPr>
          <w:rFonts w:ascii="Times New Roman" w:hAnsi="Times New Roman" w:cs="Times New Roman"/>
          <w:sz w:val="24"/>
          <w:szCs w:val="24"/>
        </w:rPr>
        <w:t xml:space="preserve">just </w:t>
      </w:r>
      <w:r w:rsidR="003230E2" w:rsidRPr="00D0029B">
        <w:rPr>
          <w:rFonts w:ascii="Times New Roman" w:hAnsi="Times New Roman" w:cs="Times New Roman"/>
          <w:sz w:val="24"/>
          <w:szCs w:val="24"/>
        </w:rPr>
        <w:t xml:space="preserve">as we might suspect if it is in tension with orientations that tend to promote personal relationship goods, aggressive humor tends toward the destruction of personal relationship goods. Now this of course isn’t to say that such humor doesn’t have any (non-moral) </w:t>
      </w:r>
      <w:r w:rsidR="003230E2" w:rsidRPr="00D0029B">
        <w:rPr>
          <w:rFonts w:ascii="Times New Roman" w:hAnsi="Times New Roman" w:cs="Times New Roman"/>
          <w:sz w:val="24"/>
          <w:szCs w:val="24"/>
        </w:rPr>
        <w:lastRenderedPageBreak/>
        <w:t xml:space="preserve">value. But, given the importance of personal relationship goods for human well-being as highlighted above, it may indeed seem more reasonable to judge that this cynicism-relevant value is not worth its price all-things-considered. More generally, the all-things-considered justification of committing to God’s existence out of the aim to acquire or exemplify </w:t>
      </w:r>
      <w:proofErr w:type="spellStart"/>
      <w:r w:rsidR="003230E2" w:rsidRPr="00D0029B">
        <w:rPr>
          <w:rFonts w:ascii="Times New Roman" w:hAnsi="Times New Roman" w:cs="Times New Roman"/>
          <w:sz w:val="24"/>
          <w:szCs w:val="24"/>
        </w:rPr>
        <w:t>praisefulness</w:t>
      </w:r>
      <w:proofErr w:type="spellEnd"/>
      <w:r w:rsidR="003230E2" w:rsidRPr="00D0029B">
        <w:rPr>
          <w:rFonts w:ascii="Times New Roman" w:hAnsi="Times New Roman" w:cs="Times New Roman"/>
          <w:sz w:val="24"/>
          <w:szCs w:val="24"/>
        </w:rPr>
        <w:t>, thankfulness, and contrition can be forcefully defended on the basis of the plausibly superior all-things-considered importance of personal relationship goods over non-moral goods that might be sacrificed by adopting these commitments.</w:t>
      </w:r>
    </w:p>
    <w:p w:rsidR="0078139F" w:rsidRDefault="001F07E2" w:rsidP="001204DC">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 turn finally to the epistemic justification of commitments to God’s existence held as a manifestation of one’s pursuit or possession of </w:t>
      </w:r>
      <w:proofErr w:type="spellStart"/>
      <w:r w:rsidRPr="00D0029B">
        <w:rPr>
          <w:rFonts w:ascii="Times New Roman" w:hAnsi="Times New Roman" w:cs="Times New Roman"/>
          <w:sz w:val="24"/>
          <w:szCs w:val="24"/>
        </w:rPr>
        <w:t>praisefulness</w:t>
      </w:r>
      <w:proofErr w:type="spellEnd"/>
      <w:r w:rsidRPr="00D0029B">
        <w:rPr>
          <w:rFonts w:ascii="Times New Roman" w:hAnsi="Times New Roman" w:cs="Times New Roman"/>
          <w:sz w:val="24"/>
          <w:szCs w:val="24"/>
        </w:rPr>
        <w:t xml:space="preserve">, thankfulness, and contrition. While in discussing the all-things-considered justification of these commitments, I allowed for the sake of argument that these commitments </w:t>
      </w:r>
      <w:r w:rsidR="0065425C" w:rsidRPr="00D0029B">
        <w:rPr>
          <w:rFonts w:ascii="Times New Roman" w:hAnsi="Times New Roman" w:cs="Times New Roman"/>
          <w:sz w:val="24"/>
          <w:szCs w:val="24"/>
        </w:rPr>
        <w:t>may be irrational and so</w:t>
      </w:r>
      <w:r w:rsidRPr="00D0029B">
        <w:rPr>
          <w:rFonts w:ascii="Times New Roman" w:hAnsi="Times New Roman" w:cs="Times New Roman"/>
          <w:sz w:val="24"/>
          <w:szCs w:val="24"/>
        </w:rPr>
        <w:t xml:space="preserv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w:t>
      </w:r>
      <w:r w:rsidR="0065425C" w:rsidRPr="00D0029B">
        <w:rPr>
          <w:rFonts w:ascii="Times New Roman" w:hAnsi="Times New Roman" w:cs="Times New Roman"/>
          <w:sz w:val="24"/>
          <w:szCs w:val="24"/>
        </w:rPr>
        <w:t>un</w:t>
      </w:r>
      <w:r w:rsidRPr="00D0029B">
        <w:rPr>
          <w:rFonts w:ascii="Times New Roman" w:hAnsi="Times New Roman" w:cs="Times New Roman"/>
          <w:sz w:val="24"/>
          <w:szCs w:val="24"/>
        </w:rPr>
        <w:t xml:space="preserve">justified, I now wish to bring this claim into question. </w:t>
      </w:r>
      <w:r w:rsidR="0078139F" w:rsidRPr="00B23BF5">
        <w:rPr>
          <w:rFonts w:ascii="Times New Roman" w:hAnsi="Times New Roman" w:cs="Times New Roman"/>
          <w:sz w:val="24"/>
          <w:szCs w:val="24"/>
          <w:highlight w:val="yellow"/>
        </w:rPr>
        <w:t>There are two broad strategies that can be used for this purpose.</w:t>
      </w:r>
    </w:p>
    <w:p w:rsidR="0078139F" w:rsidRPr="007176B1" w:rsidRDefault="0078139F" w:rsidP="001204DC">
      <w:pPr>
        <w:ind w:firstLine="720"/>
        <w:rPr>
          <w:rFonts w:ascii="Times New Roman" w:hAnsi="Times New Roman" w:cs="Times New Roman"/>
          <w:sz w:val="24"/>
          <w:szCs w:val="24"/>
          <w:highlight w:val="yellow"/>
        </w:rPr>
      </w:pPr>
      <w:r w:rsidRPr="007176B1">
        <w:rPr>
          <w:rFonts w:ascii="Times New Roman" w:hAnsi="Times New Roman" w:cs="Times New Roman"/>
          <w:sz w:val="24"/>
          <w:szCs w:val="24"/>
          <w:highlight w:val="yellow"/>
        </w:rPr>
        <w:t xml:space="preserve">The first strategy involves leaning heavily on the suggestion put forward in Section 1 that the kinds of cognitive commitments necessary for offering sincere praise, thanks, or apology may be quite varied and may be weaker than commitments such as outright belief that are typically taken to be subject to stronger standards for epistemic justification. If the suggestion offered there is correct, and sincere praise, thanks, and apology can be given when the subject only assumes or assents or accepts, etc., that something praiseworthy, thankworthy, or </w:t>
      </w:r>
      <w:proofErr w:type="spellStart"/>
      <w:r w:rsidRPr="007176B1">
        <w:rPr>
          <w:rFonts w:ascii="Times New Roman" w:hAnsi="Times New Roman" w:cs="Times New Roman"/>
          <w:sz w:val="24"/>
          <w:szCs w:val="24"/>
          <w:highlight w:val="yellow"/>
        </w:rPr>
        <w:t>apologyworthy</w:t>
      </w:r>
      <w:proofErr w:type="spellEnd"/>
      <w:r w:rsidRPr="007176B1">
        <w:rPr>
          <w:rFonts w:ascii="Times New Roman" w:hAnsi="Times New Roman" w:cs="Times New Roman"/>
          <w:sz w:val="24"/>
          <w:szCs w:val="24"/>
          <w:highlight w:val="yellow"/>
        </w:rPr>
        <w:t xml:space="preserve"> has occurred, then this provides one way for resisting the conclusion that offering such praise, thanks, or apology involves adopting </w:t>
      </w:r>
      <w:proofErr w:type="spellStart"/>
      <w:r w:rsidRPr="007176B1">
        <w:rPr>
          <w:rFonts w:ascii="Times New Roman" w:hAnsi="Times New Roman" w:cs="Times New Roman"/>
          <w:sz w:val="24"/>
          <w:szCs w:val="24"/>
          <w:highlight w:val="yellow"/>
        </w:rPr>
        <w:t>epistemically</w:t>
      </w:r>
      <w:proofErr w:type="spellEnd"/>
      <w:r w:rsidRPr="007176B1">
        <w:rPr>
          <w:rFonts w:ascii="Times New Roman" w:hAnsi="Times New Roman" w:cs="Times New Roman"/>
          <w:sz w:val="24"/>
          <w:szCs w:val="24"/>
          <w:highlight w:val="yellow"/>
        </w:rPr>
        <w:t xml:space="preserve"> unjustified cognitive attitudes. For in this case it is plausible that the </w:t>
      </w:r>
      <w:r w:rsidR="00B23BF5" w:rsidRPr="007176B1">
        <w:rPr>
          <w:rFonts w:ascii="Times New Roman" w:hAnsi="Times New Roman" w:cs="Times New Roman"/>
          <w:sz w:val="24"/>
          <w:szCs w:val="24"/>
          <w:highlight w:val="yellow"/>
        </w:rPr>
        <w:t xml:space="preserve">cognitive </w:t>
      </w:r>
      <w:r w:rsidRPr="007176B1">
        <w:rPr>
          <w:rFonts w:ascii="Times New Roman" w:hAnsi="Times New Roman" w:cs="Times New Roman"/>
          <w:sz w:val="24"/>
          <w:szCs w:val="24"/>
          <w:highlight w:val="yellow"/>
        </w:rPr>
        <w:t xml:space="preserve">attitudes such praise, thanks, or apology involve adopting are either not subject to epistemic standards at all or are subject to much weaker epistemic standards than outright belief or other stronger cognitive attitudes. Whereas </w:t>
      </w:r>
      <w:r w:rsidR="00B23BF5" w:rsidRPr="007176B1">
        <w:rPr>
          <w:rFonts w:ascii="Times New Roman" w:hAnsi="Times New Roman" w:cs="Times New Roman"/>
          <w:sz w:val="24"/>
          <w:szCs w:val="24"/>
          <w:highlight w:val="yellow"/>
        </w:rPr>
        <w:t xml:space="preserve">it may be more tempting to judge that </w:t>
      </w:r>
      <w:r w:rsidRPr="007176B1">
        <w:rPr>
          <w:rFonts w:ascii="Times New Roman" w:hAnsi="Times New Roman" w:cs="Times New Roman"/>
          <w:sz w:val="24"/>
          <w:szCs w:val="24"/>
          <w:highlight w:val="yellow"/>
        </w:rPr>
        <w:t xml:space="preserve">adopting the latter cognitive attitudes </w:t>
      </w:r>
      <w:r w:rsidR="00B23BF5" w:rsidRPr="007176B1">
        <w:rPr>
          <w:rFonts w:ascii="Times New Roman" w:hAnsi="Times New Roman" w:cs="Times New Roman"/>
          <w:sz w:val="24"/>
          <w:szCs w:val="24"/>
          <w:highlight w:val="yellow"/>
        </w:rPr>
        <w:t>is</w:t>
      </w:r>
      <w:r w:rsidRPr="007176B1">
        <w:rPr>
          <w:rFonts w:ascii="Times New Roman" w:hAnsi="Times New Roman" w:cs="Times New Roman"/>
          <w:sz w:val="24"/>
          <w:szCs w:val="24"/>
          <w:highlight w:val="yellow"/>
        </w:rPr>
        <w:t xml:space="preserve"> </w:t>
      </w:r>
      <w:proofErr w:type="spellStart"/>
      <w:r w:rsidRPr="007176B1">
        <w:rPr>
          <w:rFonts w:ascii="Times New Roman" w:hAnsi="Times New Roman" w:cs="Times New Roman"/>
          <w:sz w:val="24"/>
          <w:szCs w:val="24"/>
          <w:highlight w:val="yellow"/>
        </w:rPr>
        <w:t>epistemically</w:t>
      </w:r>
      <w:proofErr w:type="spellEnd"/>
      <w:r w:rsidRPr="007176B1">
        <w:rPr>
          <w:rFonts w:ascii="Times New Roman" w:hAnsi="Times New Roman" w:cs="Times New Roman"/>
          <w:sz w:val="24"/>
          <w:szCs w:val="24"/>
          <w:highlight w:val="yellow"/>
        </w:rPr>
        <w:t xml:space="preserve"> unjustified in the target cases of praising, thanking, or apologizing to God, it is less </w:t>
      </w:r>
      <w:r w:rsidR="00B23BF5" w:rsidRPr="007176B1">
        <w:rPr>
          <w:rFonts w:ascii="Times New Roman" w:hAnsi="Times New Roman" w:cs="Times New Roman"/>
          <w:sz w:val="24"/>
          <w:szCs w:val="24"/>
          <w:highlight w:val="yellow"/>
        </w:rPr>
        <w:t>tempting to judge</w:t>
      </w:r>
      <w:r w:rsidRPr="007176B1">
        <w:rPr>
          <w:rFonts w:ascii="Times New Roman" w:hAnsi="Times New Roman" w:cs="Times New Roman"/>
          <w:sz w:val="24"/>
          <w:szCs w:val="24"/>
          <w:highlight w:val="yellow"/>
        </w:rPr>
        <w:t xml:space="preserve"> that adopting the former cognitive attitudes would be.</w:t>
      </w:r>
      <w:r w:rsidR="001801C3">
        <w:rPr>
          <w:rStyle w:val="FootnoteReference"/>
          <w:rFonts w:ascii="Times New Roman" w:hAnsi="Times New Roman" w:cs="Times New Roman"/>
          <w:sz w:val="24"/>
          <w:szCs w:val="24"/>
          <w:highlight w:val="yellow"/>
        </w:rPr>
        <w:footnoteReference w:id="8"/>
      </w:r>
    </w:p>
    <w:p w:rsidR="001F07E2" w:rsidRPr="00D0029B" w:rsidRDefault="0078139F" w:rsidP="00B23BF5">
      <w:pPr>
        <w:ind w:firstLine="720"/>
        <w:rPr>
          <w:rFonts w:ascii="Times New Roman" w:hAnsi="Times New Roman" w:cs="Times New Roman"/>
          <w:sz w:val="24"/>
          <w:szCs w:val="24"/>
        </w:rPr>
      </w:pPr>
      <w:r w:rsidRPr="007176B1">
        <w:rPr>
          <w:rFonts w:ascii="Times New Roman" w:hAnsi="Times New Roman" w:cs="Times New Roman"/>
          <w:sz w:val="24"/>
          <w:szCs w:val="24"/>
          <w:highlight w:val="yellow"/>
        </w:rPr>
        <w:t>Still, I only offered these comments about the plurality of positive cognitive attitudes that may suffice for giving sin</w:t>
      </w:r>
      <w:r w:rsidR="00B23BF5" w:rsidRPr="007176B1">
        <w:rPr>
          <w:rFonts w:ascii="Times New Roman" w:hAnsi="Times New Roman" w:cs="Times New Roman"/>
          <w:sz w:val="24"/>
          <w:szCs w:val="24"/>
          <w:highlight w:val="yellow"/>
        </w:rPr>
        <w:t xml:space="preserve">cere praise, thanks, or apology </w:t>
      </w:r>
      <w:r w:rsidRPr="007176B1">
        <w:rPr>
          <w:rFonts w:ascii="Times New Roman" w:hAnsi="Times New Roman" w:cs="Times New Roman"/>
          <w:sz w:val="24"/>
          <w:szCs w:val="24"/>
          <w:highlight w:val="yellow"/>
        </w:rPr>
        <w:t xml:space="preserve">as a suggestion and </w:t>
      </w:r>
      <w:r w:rsidR="00B23BF5" w:rsidRPr="007176B1">
        <w:rPr>
          <w:rFonts w:ascii="Times New Roman" w:hAnsi="Times New Roman" w:cs="Times New Roman"/>
          <w:sz w:val="24"/>
          <w:szCs w:val="24"/>
          <w:highlight w:val="yellow"/>
        </w:rPr>
        <w:t>I do</w:t>
      </w:r>
      <w:r w:rsidRPr="007176B1">
        <w:rPr>
          <w:rFonts w:ascii="Times New Roman" w:hAnsi="Times New Roman" w:cs="Times New Roman"/>
          <w:sz w:val="24"/>
          <w:szCs w:val="24"/>
          <w:highlight w:val="yellow"/>
        </w:rPr>
        <w:t xml:space="preserve"> not </w:t>
      </w:r>
      <w:r w:rsidR="00B23BF5" w:rsidRPr="007176B1">
        <w:rPr>
          <w:rFonts w:ascii="Times New Roman" w:hAnsi="Times New Roman" w:cs="Times New Roman"/>
          <w:sz w:val="24"/>
          <w:szCs w:val="24"/>
          <w:highlight w:val="yellow"/>
        </w:rPr>
        <w:t xml:space="preserve">want </w:t>
      </w:r>
      <w:r w:rsidRPr="007176B1">
        <w:rPr>
          <w:rFonts w:ascii="Times New Roman" w:hAnsi="Times New Roman" w:cs="Times New Roman"/>
          <w:sz w:val="24"/>
          <w:szCs w:val="24"/>
          <w:highlight w:val="yellow"/>
        </w:rPr>
        <w:t>to insist on it</w:t>
      </w:r>
      <w:r w:rsidR="00B23BF5" w:rsidRPr="007176B1">
        <w:rPr>
          <w:rFonts w:ascii="Times New Roman" w:hAnsi="Times New Roman" w:cs="Times New Roman"/>
          <w:sz w:val="24"/>
          <w:szCs w:val="24"/>
          <w:highlight w:val="yellow"/>
        </w:rPr>
        <w:t xml:space="preserve">. So, let us assume here that offering sincere praise, thanks, or apology in our target cases involves adopting cognitive attitudes </w:t>
      </w:r>
      <w:r w:rsidR="000836A6" w:rsidRPr="007176B1">
        <w:rPr>
          <w:rFonts w:ascii="Times New Roman" w:hAnsi="Times New Roman" w:cs="Times New Roman"/>
          <w:sz w:val="24"/>
          <w:szCs w:val="24"/>
          <w:highlight w:val="yellow"/>
        </w:rPr>
        <w:t xml:space="preserve">of a sort that are </w:t>
      </w:r>
      <w:r w:rsidR="005F0ED7" w:rsidRPr="007176B1">
        <w:rPr>
          <w:rFonts w:ascii="Times New Roman" w:hAnsi="Times New Roman" w:cs="Times New Roman"/>
          <w:sz w:val="24"/>
          <w:szCs w:val="24"/>
          <w:highlight w:val="yellow"/>
        </w:rPr>
        <w:t xml:space="preserve">subject to the kinds of epistemic standards </w:t>
      </w:r>
      <w:r w:rsidR="000836A6" w:rsidRPr="007176B1">
        <w:rPr>
          <w:rFonts w:ascii="Times New Roman" w:hAnsi="Times New Roman" w:cs="Times New Roman"/>
          <w:sz w:val="24"/>
          <w:szCs w:val="24"/>
          <w:highlight w:val="yellow"/>
        </w:rPr>
        <w:t>typically thought to apply to</w:t>
      </w:r>
      <w:r w:rsidR="005F0ED7" w:rsidRPr="007176B1">
        <w:rPr>
          <w:rFonts w:ascii="Times New Roman" w:hAnsi="Times New Roman" w:cs="Times New Roman"/>
          <w:sz w:val="24"/>
          <w:szCs w:val="24"/>
          <w:highlight w:val="yellow"/>
        </w:rPr>
        <w:t xml:space="preserve"> belief.</w:t>
      </w:r>
      <w:r w:rsidR="00B23BF5" w:rsidRPr="007176B1">
        <w:rPr>
          <w:rFonts w:ascii="Times New Roman" w:hAnsi="Times New Roman" w:cs="Times New Roman"/>
          <w:sz w:val="24"/>
          <w:szCs w:val="24"/>
          <w:highlight w:val="yellow"/>
        </w:rPr>
        <w:t xml:space="preserve"> There remains a strategy that can be used to resist the conclusion that offering such praise involves adopting </w:t>
      </w:r>
      <w:proofErr w:type="spellStart"/>
      <w:r w:rsidR="00B23BF5" w:rsidRPr="007176B1">
        <w:rPr>
          <w:rFonts w:ascii="Times New Roman" w:hAnsi="Times New Roman" w:cs="Times New Roman"/>
          <w:sz w:val="24"/>
          <w:szCs w:val="24"/>
          <w:highlight w:val="yellow"/>
        </w:rPr>
        <w:t>epistemically</w:t>
      </w:r>
      <w:proofErr w:type="spellEnd"/>
      <w:r w:rsidR="00B23BF5" w:rsidRPr="007176B1">
        <w:rPr>
          <w:rFonts w:ascii="Times New Roman" w:hAnsi="Times New Roman" w:cs="Times New Roman"/>
          <w:sz w:val="24"/>
          <w:szCs w:val="24"/>
          <w:highlight w:val="yellow"/>
        </w:rPr>
        <w:t xml:space="preserve"> unjustified cognitive attitudes. For, there are </w:t>
      </w:r>
      <w:r w:rsidR="001F07E2" w:rsidRPr="007176B1">
        <w:rPr>
          <w:rFonts w:ascii="Times New Roman" w:hAnsi="Times New Roman" w:cs="Times New Roman"/>
          <w:sz w:val="24"/>
          <w:szCs w:val="24"/>
          <w:highlight w:val="yellow"/>
        </w:rPr>
        <w:t xml:space="preserve">three recent approaches to thinking about epistemic justification that would each </w:t>
      </w:r>
      <w:r w:rsidR="007176B1">
        <w:rPr>
          <w:rFonts w:ascii="Times New Roman" w:hAnsi="Times New Roman" w:cs="Times New Roman"/>
          <w:sz w:val="24"/>
          <w:szCs w:val="24"/>
          <w:highlight w:val="yellow"/>
        </w:rPr>
        <w:t>make room for allowing</w:t>
      </w:r>
      <w:r w:rsidR="001F07E2" w:rsidRPr="007176B1">
        <w:rPr>
          <w:rFonts w:ascii="Times New Roman" w:hAnsi="Times New Roman" w:cs="Times New Roman"/>
          <w:sz w:val="24"/>
          <w:szCs w:val="24"/>
          <w:highlight w:val="yellow"/>
        </w:rPr>
        <w:t xml:space="preserve"> that the commitments in question </w:t>
      </w:r>
      <w:r w:rsidR="00B23BF5" w:rsidRPr="007176B1">
        <w:rPr>
          <w:rFonts w:ascii="Times New Roman" w:hAnsi="Times New Roman" w:cs="Times New Roman"/>
          <w:sz w:val="24"/>
          <w:szCs w:val="24"/>
          <w:highlight w:val="yellow"/>
        </w:rPr>
        <w:t>would not be</w:t>
      </w:r>
      <w:r w:rsidR="001F07E2" w:rsidRPr="007176B1">
        <w:rPr>
          <w:rFonts w:ascii="Times New Roman" w:hAnsi="Times New Roman" w:cs="Times New Roman"/>
          <w:sz w:val="24"/>
          <w:szCs w:val="24"/>
          <w:highlight w:val="yellow"/>
        </w:rPr>
        <w:t xml:space="preserve"> </w:t>
      </w:r>
      <w:proofErr w:type="spellStart"/>
      <w:r w:rsidR="001F07E2" w:rsidRPr="007176B1">
        <w:rPr>
          <w:rFonts w:ascii="Times New Roman" w:hAnsi="Times New Roman" w:cs="Times New Roman"/>
          <w:sz w:val="24"/>
          <w:szCs w:val="24"/>
          <w:highlight w:val="yellow"/>
        </w:rPr>
        <w:t>epistemically</w:t>
      </w:r>
      <w:proofErr w:type="spellEnd"/>
      <w:r w:rsidR="001F07E2" w:rsidRPr="007176B1">
        <w:rPr>
          <w:rFonts w:ascii="Times New Roman" w:hAnsi="Times New Roman" w:cs="Times New Roman"/>
          <w:sz w:val="24"/>
          <w:szCs w:val="24"/>
          <w:highlight w:val="yellow"/>
        </w:rPr>
        <w:t xml:space="preserve"> unjustified.</w:t>
      </w:r>
      <w:r w:rsidR="00E73A1C" w:rsidRPr="00D0029B">
        <w:rPr>
          <w:rFonts w:ascii="Times New Roman" w:hAnsi="Times New Roman" w:cs="Times New Roman"/>
          <w:sz w:val="24"/>
          <w:szCs w:val="24"/>
        </w:rPr>
        <w:t xml:space="preserve"> </w:t>
      </w:r>
    </w:p>
    <w:p w:rsidR="001F07E2" w:rsidRPr="00D0029B" w:rsidRDefault="001F07E2" w:rsidP="001204DC">
      <w:pPr>
        <w:ind w:firstLine="720"/>
        <w:rPr>
          <w:rFonts w:ascii="Times New Roman" w:hAnsi="Times New Roman" w:cs="Times New Roman"/>
          <w:sz w:val="24"/>
          <w:szCs w:val="24"/>
        </w:rPr>
      </w:pPr>
      <w:r w:rsidRPr="00D0029B">
        <w:rPr>
          <w:rFonts w:ascii="Times New Roman" w:hAnsi="Times New Roman" w:cs="Times New Roman"/>
          <w:sz w:val="24"/>
          <w:szCs w:val="24"/>
        </w:rPr>
        <w:lastRenderedPageBreak/>
        <w:t>The first of these approaches has been developed by Susan</w:t>
      </w:r>
      <w:r w:rsidR="00707689" w:rsidRPr="00D0029B">
        <w:rPr>
          <w:rFonts w:ascii="Times New Roman" w:hAnsi="Times New Roman" w:cs="Times New Roman"/>
          <w:sz w:val="24"/>
          <w:szCs w:val="24"/>
        </w:rPr>
        <w:t>na</w:t>
      </w:r>
      <w:r w:rsidRPr="00D0029B">
        <w:rPr>
          <w:rFonts w:ascii="Times New Roman" w:hAnsi="Times New Roman" w:cs="Times New Roman"/>
          <w:sz w:val="24"/>
          <w:szCs w:val="24"/>
        </w:rPr>
        <w:t xml:space="preserve"> </w:t>
      </w:r>
      <w:proofErr w:type="spellStart"/>
      <w:r w:rsidRPr="00D0029B">
        <w:rPr>
          <w:rFonts w:ascii="Times New Roman" w:hAnsi="Times New Roman" w:cs="Times New Roman"/>
          <w:sz w:val="24"/>
          <w:szCs w:val="24"/>
        </w:rPr>
        <w:t>Rinard</w:t>
      </w:r>
      <w:proofErr w:type="spellEnd"/>
      <w:r w:rsidR="00562037" w:rsidRPr="00D0029B">
        <w:rPr>
          <w:rFonts w:ascii="Times New Roman" w:hAnsi="Times New Roman" w:cs="Times New Roman"/>
          <w:sz w:val="24"/>
          <w:szCs w:val="24"/>
        </w:rPr>
        <w:t xml:space="preserve"> (2017, forthcoming)</w:t>
      </w:r>
      <w:r w:rsidRPr="00D0029B">
        <w:rPr>
          <w:rFonts w:ascii="Times New Roman" w:hAnsi="Times New Roman" w:cs="Times New Roman"/>
          <w:sz w:val="24"/>
          <w:szCs w:val="24"/>
        </w:rPr>
        <w:t xml:space="preserve">. </w:t>
      </w:r>
      <w:proofErr w:type="spellStart"/>
      <w:r w:rsidR="0065425C" w:rsidRPr="00D0029B">
        <w:rPr>
          <w:rFonts w:ascii="Times New Roman" w:hAnsi="Times New Roman" w:cs="Times New Roman"/>
          <w:sz w:val="24"/>
          <w:szCs w:val="24"/>
        </w:rPr>
        <w:t>Rinard</w:t>
      </w:r>
      <w:proofErr w:type="spellEnd"/>
      <w:r w:rsidR="0065425C" w:rsidRPr="00D0029B">
        <w:rPr>
          <w:rFonts w:ascii="Times New Roman" w:hAnsi="Times New Roman" w:cs="Times New Roman"/>
          <w:sz w:val="24"/>
          <w:szCs w:val="24"/>
        </w:rPr>
        <w:t xml:space="preserve"> defends a view she calls </w:t>
      </w:r>
      <w:r w:rsidR="00562037" w:rsidRPr="00D0029B">
        <w:rPr>
          <w:rFonts w:ascii="Times New Roman" w:hAnsi="Times New Roman" w:cs="Times New Roman"/>
          <w:sz w:val="24"/>
          <w:szCs w:val="24"/>
        </w:rPr>
        <w:t>“</w:t>
      </w:r>
      <w:r w:rsidR="00707689" w:rsidRPr="00D0029B">
        <w:rPr>
          <w:rFonts w:ascii="Times New Roman" w:hAnsi="Times New Roman" w:cs="Times New Roman"/>
          <w:sz w:val="24"/>
          <w:szCs w:val="24"/>
        </w:rPr>
        <w:t>Equal Treatment</w:t>
      </w:r>
      <w:r w:rsidR="00562037" w:rsidRPr="00D0029B">
        <w:rPr>
          <w:rFonts w:ascii="Times New Roman" w:hAnsi="Times New Roman" w:cs="Times New Roman"/>
          <w:sz w:val="24"/>
          <w:szCs w:val="24"/>
        </w:rPr>
        <w:t>”</w:t>
      </w:r>
      <w:r w:rsidR="00707689" w:rsidRPr="00D0029B">
        <w:rPr>
          <w:rFonts w:ascii="Times New Roman" w:hAnsi="Times New Roman" w:cs="Times New Roman"/>
          <w:sz w:val="24"/>
          <w:szCs w:val="24"/>
        </w:rPr>
        <w:t xml:space="preserve"> for belief.</w:t>
      </w:r>
      <w:r w:rsidR="00277E80" w:rsidRPr="00D0029B">
        <w:rPr>
          <w:rFonts w:ascii="Times New Roman" w:hAnsi="Times New Roman" w:cs="Times New Roman"/>
          <w:sz w:val="24"/>
          <w:szCs w:val="24"/>
        </w:rPr>
        <w:t xml:space="preserve"> On this view, there is no special </w:t>
      </w:r>
      <w:r w:rsidR="00B24EFB" w:rsidRPr="00D0029B">
        <w:rPr>
          <w:rFonts w:ascii="Times New Roman" w:hAnsi="Times New Roman" w:cs="Times New Roman"/>
          <w:sz w:val="24"/>
          <w:szCs w:val="24"/>
        </w:rPr>
        <w:t xml:space="preserve">guidance-giving </w:t>
      </w:r>
      <w:proofErr w:type="spellStart"/>
      <w:r w:rsidR="00277E80" w:rsidRPr="00D0029B">
        <w:rPr>
          <w:rFonts w:ascii="Times New Roman" w:hAnsi="Times New Roman" w:cs="Times New Roman"/>
          <w:sz w:val="24"/>
          <w:szCs w:val="24"/>
        </w:rPr>
        <w:t>normativity</w:t>
      </w:r>
      <w:proofErr w:type="spellEnd"/>
      <w:r w:rsidR="00277E80" w:rsidRPr="00D0029B">
        <w:rPr>
          <w:rFonts w:ascii="Times New Roman" w:hAnsi="Times New Roman" w:cs="Times New Roman"/>
          <w:sz w:val="24"/>
          <w:szCs w:val="24"/>
        </w:rPr>
        <w:t xml:space="preserve"> that applies only </w:t>
      </w:r>
      <w:r w:rsidR="00707689" w:rsidRPr="00D0029B">
        <w:rPr>
          <w:rFonts w:ascii="Times New Roman" w:hAnsi="Times New Roman" w:cs="Times New Roman"/>
          <w:sz w:val="24"/>
          <w:szCs w:val="24"/>
        </w:rPr>
        <w:t>to</w:t>
      </w:r>
      <w:r w:rsidR="00277E80" w:rsidRPr="00D0029B">
        <w:rPr>
          <w:rFonts w:ascii="Times New Roman" w:hAnsi="Times New Roman" w:cs="Times New Roman"/>
          <w:sz w:val="24"/>
          <w:szCs w:val="24"/>
        </w:rPr>
        <w:t xml:space="preserve"> beliefs; </w:t>
      </w:r>
      <w:r w:rsidR="00B24EFB" w:rsidRPr="00D0029B">
        <w:rPr>
          <w:rFonts w:ascii="Times New Roman" w:hAnsi="Times New Roman" w:cs="Times New Roman"/>
          <w:sz w:val="24"/>
          <w:szCs w:val="24"/>
        </w:rPr>
        <w:t xml:space="preserve">questions about what one should </w:t>
      </w:r>
      <w:r w:rsidR="00707689" w:rsidRPr="00D0029B">
        <w:rPr>
          <w:rFonts w:ascii="Times New Roman" w:hAnsi="Times New Roman" w:cs="Times New Roman"/>
          <w:sz w:val="24"/>
          <w:szCs w:val="24"/>
        </w:rPr>
        <w:t xml:space="preserve">believe </w:t>
      </w:r>
      <w:r w:rsidR="00B24EFB" w:rsidRPr="00D0029B">
        <w:rPr>
          <w:rFonts w:ascii="Times New Roman" w:hAnsi="Times New Roman" w:cs="Times New Roman"/>
          <w:sz w:val="24"/>
          <w:szCs w:val="24"/>
        </w:rPr>
        <w:t>or is permitted to believe are</w:t>
      </w:r>
      <w:r w:rsidR="00707689" w:rsidRPr="00D0029B">
        <w:rPr>
          <w:rFonts w:ascii="Times New Roman" w:hAnsi="Times New Roman" w:cs="Times New Roman"/>
          <w:sz w:val="24"/>
          <w:szCs w:val="24"/>
        </w:rPr>
        <w:t xml:space="preserve"> to be answered in the same way as questions about what one should do </w:t>
      </w:r>
      <w:r w:rsidR="00B24EFB" w:rsidRPr="00D0029B">
        <w:rPr>
          <w:rFonts w:ascii="Times New Roman" w:hAnsi="Times New Roman" w:cs="Times New Roman"/>
          <w:sz w:val="24"/>
          <w:szCs w:val="24"/>
        </w:rPr>
        <w:t xml:space="preserve">or is permitted to do </w:t>
      </w:r>
      <w:r w:rsidR="00707689" w:rsidRPr="00D0029B">
        <w:rPr>
          <w:rFonts w:ascii="Times New Roman" w:hAnsi="Times New Roman" w:cs="Times New Roman"/>
          <w:sz w:val="24"/>
          <w:szCs w:val="24"/>
        </w:rPr>
        <w:t>more generally</w:t>
      </w:r>
      <w:r w:rsidR="00277E80" w:rsidRPr="00D0029B">
        <w:rPr>
          <w:rFonts w:ascii="Times New Roman" w:hAnsi="Times New Roman" w:cs="Times New Roman"/>
          <w:sz w:val="24"/>
          <w:szCs w:val="24"/>
        </w:rPr>
        <w:t xml:space="preserve">. </w:t>
      </w:r>
      <w:r w:rsidR="00707689" w:rsidRPr="00D0029B">
        <w:rPr>
          <w:rFonts w:ascii="Times New Roman" w:hAnsi="Times New Roman" w:cs="Times New Roman"/>
          <w:sz w:val="24"/>
          <w:szCs w:val="24"/>
        </w:rPr>
        <w:t>As a consequence,</w:t>
      </w:r>
      <w:r w:rsidR="00277E80" w:rsidRPr="00D0029B">
        <w:rPr>
          <w:rFonts w:ascii="Times New Roman" w:hAnsi="Times New Roman" w:cs="Times New Roman"/>
          <w:sz w:val="24"/>
          <w:szCs w:val="24"/>
        </w:rPr>
        <w:t xml:space="preserve"> if having a belief is all-things-considered just</w:t>
      </w:r>
      <w:r w:rsidR="00707689" w:rsidRPr="00D0029B">
        <w:rPr>
          <w:rFonts w:ascii="Times New Roman" w:hAnsi="Times New Roman" w:cs="Times New Roman"/>
          <w:sz w:val="24"/>
          <w:szCs w:val="24"/>
        </w:rPr>
        <w:t>ified, it cannot be unjustified</w:t>
      </w:r>
      <w:r w:rsidR="00277E80" w:rsidRPr="00D0029B">
        <w:rPr>
          <w:rFonts w:ascii="Times New Roman" w:hAnsi="Times New Roman" w:cs="Times New Roman"/>
          <w:sz w:val="24"/>
          <w:szCs w:val="24"/>
        </w:rPr>
        <w:t xml:space="preserve"> according to</w:t>
      </w:r>
      <w:r w:rsidR="00707689" w:rsidRPr="00D0029B">
        <w:rPr>
          <w:rFonts w:ascii="Times New Roman" w:hAnsi="Times New Roman" w:cs="Times New Roman"/>
          <w:sz w:val="24"/>
          <w:szCs w:val="24"/>
        </w:rPr>
        <w:t xml:space="preserve"> some standard of justification</w:t>
      </w:r>
      <w:r w:rsidR="00277E80" w:rsidRPr="00D0029B">
        <w:rPr>
          <w:rFonts w:ascii="Times New Roman" w:hAnsi="Times New Roman" w:cs="Times New Roman"/>
          <w:sz w:val="24"/>
          <w:szCs w:val="24"/>
        </w:rPr>
        <w:t xml:space="preserve"> that applies only to beliefs. The implication for our focal case is straightforward: if believing that God exists in our focal case is all-things-considered justified, then it cannot be </w:t>
      </w:r>
      <w:proofErr w:type="spellStart"/>
      <w:r w:rsidR="00277E80" w:rsidRPr="00D0029B">
        <w:rPr>
          <w:rFonts w:ascii="Times New Roman" w:hAnsi="Times New Roman" w:cs="Times New Roman"/>
          <w:i/>
          <w:sz w:val="24"/>
          <w:szCs w:val="24"/>
        </w:rPr>
        <w:t>epistemically</w:t>
      </w:r>
      <w:proofErr w:type="spellEnd"/>
      <w:r w:rsidR="00B24EFB" w:rsidRPr="00D0029B">
        <w:rPr>
          <w:rFonts w:ascii="Times New Roman" w:hAnsi="Times New Roman" w:cs="Times New Roman"/>
          <w:sz w:val="24"/>
          <w:szCs w:val="24"/>
        </w:rPr>
        <w:t xml:space="preserve"> unjustified—it cannot be justified according to some standard of justification that applies only to beliefs.</w:t>
      </w:r>
    </w:p>
    <w:p w:rsidR="00FE697A" w:rsidRPr="00D0029B" w:rsidRDefault="00277E80" w:rsidP="001204DC">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It </w:t>
      </w:r>
      <w:r w:rsidR="002D42EE" w:rsidRPr="00D0029B">
        <w:rPr>
          <w:rFonts w:ascii="Times New Roman" w:hAnsi="Times New Roman" w:cs="Times New Roman"/>
          <w:sz w:val="24"/>
          <w:szCs w:val="24"/>
        </w:rPr>
        <w:t>is instructive to note the kind of case</w:t>
      </w:r>
      <w:r w:rsidRPr="00D0029B">
        <w:rPr>
          <w:rFonts w:ascii="Times New Roman" w:hAnsi="Times New Roman" w:cs="Times New Roman"/>
          <w:sz w:val="24"/>
          <w:szCs w:val="24"/>
        </w:rPr>
        <w:t xml:space="preserve"> which play</w:t>
      </w:r>
      <w:r w:rsidR="002D42EE" w:rsidRPr="00D0029B">
        <w:rPr>
          <w:rFonts w:ascii="Times New Roman" w:hAnsi="Times New Roman" w:cs="Times New Roman"/>
          <w:sz w:val="24"/>
          <w:szCs w:val="24"/>
        </w:rPr>
        <w:t>s</w:t>
      </w:r>
      <w:r w:rsidRPr="00D0029B">
        <w:rPr>
          <w:rFonts w:ascii="Times New Roman" w:hAnsi="Times New Roman" w:cs="Times New Roman"/>
          <w:sz w:val="24"/>
          <w:szCs w:val="24"/>
        </w:rPr>
        <w:t xml:space="preserve"> a central role in </w:t>
      </w:r>
      <w:proofErr w:type="spellStart"/>
      <w:r w:rsidRPr="00D0029B">
        <w:rPr>
          <w:rFonts w:ascii="Times New Roman" w:hAnsi="Times New Roman" w:cs="Times New Roman"/>
          <w:sz w:val="24"/>
          <w:szCs w:val="24"/>
        </w:rPr>
        <w:t>Rinard’s</w:t>
      </w:r>
      <w:proofErr w:type="spellEnd"/>
      <w:r w:rsidRPr="00D0029B">
        <w:rPr>
          <w:rFonts w:ascii="Times New Roman" w:hAnsi="Times New Roman" w:cs="Times New Roman"/>
          <w:sz w:val="24"/>
          <w:szCs w:val="24"/>
        </w:rPr>
        <w:t xml:space="preserve"> defense of </w:t>
      </w:r>
      <w:r w:rsidR="00B24EFB" w:rsidRPr="00D0029B">
        <w:rPr>
          <w:rFonts w:ascii="Times New Roman" w:hAnsi="Times New Roman" w:cs="Times New Roman"/>
          <w:sz w:val="24"/>
          <w:szCs w:val="24"/>
        </w:rPr>
        <w:t>Equal Treatment</w:t>
      </w:r>
      <w:r w:rsidRPr="00D0029B">
        <w:rPr>
          <w:rFonts w:ascii="Times New Roman" w:hAnsi="Times New Roman" w:cs="Times New Roman"/>
          <w:sz w:val="24"/>
          <w:szCs w:val="24"/>
        </w:rPr>
        <w:t xml:space="preserve">. </w:t>
      </w:r>
      <w:r w:rsidR="00B24EFB" w:rsidRPr="00D0029B">
        <w:rPr>
          <w:rFonts w:ascii="Times New Roman" w:hAnsi="Times New Roman" w:cs="Times New Roman"/>
          <w:sz w:val="24"/>
          <w:szCs w:val="24"/>
        </w:rPr>
        <w:t>She asks us to imagine a case in which taking a pill will cause you to have a certain belief</w:t>
      </w:r>
      <w:r w:rsidR="002D42EE" w:rsidRPr="00D0029B">
        <w:rPr>
          <w:rFonts w:ascii="Times New Roman" w:hAnsi="Times New Roman" w:cs="Times New Roman"/>
          <w:sz w:val="24"/>
          <w:szCs w:val="24"/>
        </w:rPr>
        <w:t xml:space="preserve"> you would not otherwise have without taking the pill</w:t>
      </w:r>
      <w:r w:rsidR="00B24EFB" w:rsidRPr="00D0029B">
        <w:rPr>
          <w:rFonts w:ascii="Times New Roman" w:hAnsi="Times New Roman" w:cs="Times New Roman"/>
          <w:sz w:val="24"/>
          <w:szCs w:val="24"/>
        </w:rPr>
        <w:t>, and you know this. Moreover, as the case is described it is supposed to be one in which you all-things-consider</w:t>
      </w:r>
      <w:r w:rsidR="002D42EE" w:rsidRPr="00D0029B">
        <w:rPr>
          <w:rFonts w:ascii="Times New Roman" w:hAnsi="Times New Roman" w:cs="Times New Roman"/>
          <w:sz w:val="24"/>
          <w:szCs w:val="24"/>
        </w:rPr>
        <w:t xml:space="preserve">ed </w:t>
      </w:r>
      <w:r w:rsidR="00A27779" w:rsidRPr="00D0029B">
        <w:rPr>
          <w:rFonts w:ascii="Times New Roman" w:hAnsi="Times New Roman" w:cs="Times New Roman"/>
          <w:sz w:val="24"/>
          <w:szCs w:val="24"/>
        </w:rPr>
        <w:t>should take</w:t>
      </w:r>
      <w:r w:rsidR="002D42EE" w:rsidRPr="00D0029B">
        <w:rPr>
          <w:rFonts w:ascii="Times New Roman" w:hAnsi="Times New Roman" w:cs="Times New Roman"/>
          <w:sz w:val="24"/>
          <w:szCs w:val="24"/>
        </w:rPr>
        <w:t xml:space="preserve"> the pill, but </w:t>
      </w:r>
      <w:r w:rsidR="00A27779" w:rsidRPr="00D0029B">
        <w:rPr>
          <w:rFonts w:ascii="Times New Roman" w:hAnsi="Times New Roman" w:cs="Times New Roman"/>
          <w:sz w:val="24"/>
          <w:szCs w:val="24"/>
        </w:rPr>
        <w:t>your all-things-considered reasons favor this only</w:t>
      </w:r>
      <w:r w:rsidR="002D42EE" w:rsidRPr="00D0029B">
        <w:rPr>
          <w:rFonts w:ascii="Times New Roman" w:hAnsi="Times New Roman" w:cs="Times New Roman"/>
          <w:sz w:val="24"/>
          <w:szCs w:val="24"/>
        </w:rPr>
        <w:t xml:space="preserve"> slightly. Denying Equal Treatment and maintaining that there is a special guidance-giving </w:t>
      </w:r>
      <w:proofErr w:type="spellStart"/>
      <w:r w:rsidR="002D42EE" w:rsidRPr="00D0029B">
        <w:rPr>
          <w:rFonts w:ascii="Times New Roman" w:hAnsi="Times New Roman" w:cs="Times New Roman"/>
          <w:sz w:val="24"/>
          <w:szCs w:val="24"/>
        </w:rPr>
        <w:t>normativity</w:t>
      </w:r>
      <w:proofErr w:type="spellEnd"/>
      <w:r w:rsidR="002D42EE" w:rsidRPr="00D0029B">
        <w:rPr>
          <w:rFonts w:ascii="Times New Roman" w:hAnsi="Times New Roman" w:cs="Times New Roman"/>
          <w:sz w:val="24"/>
          <w:szCs w:val="24"/>
        </w:rPr>
        <w:t xml:space="preserve"> that applies only to beliefs allows </w:t>
      </w:r>
      <w:r w:rsidR="00A27779" w:rsidRPr="00D0029B">
        <w:rPr>
          <w:rFonts w:ascii="Times New Roman" w:hAnsi="Times New Roman" w:cs="Times New Roman"/>
          <w:sz w:val="24"/>
          <w:szCs w:val="24"/>
        </w:rPr>
        <w:t>it to be the case that you should not hold</w:t>
      </w:r>
      <w:r w:rsidR="002D42EE" w:rsidRPr="00D0029B">
        <w:rPr>
          <w:rFonts w:ascii="Times New Roman" w:hAnsi="Times New Roman" w:cs="Times New Roman"/>
          <w:sz w:val="24"/>
          <w:szCs w:val="24"/>
        </w:rPr>
        <w:t xml:space="preserve"> the belief that is caused by taking the pill, despite </w:t>
      </w:r>
      <w:r w:rsidR="00A27779" w:rsidRPr="00D0029B">
        <w:rPr>
          <w:rFonts w:ascii="Times New Roman" w:hAnsi="Times New Roman" w:cs="Times New Roman"/>
          <w:sz w:val="24"/>
          <w:szCs w:val="24"/>
        </w:rPr>
        <w:t>it being the case that you should take the pill</w:t>
      </w:r>
      <w:r w:rsidR="002D42EE" w:rsidRPr="00D0029B">
        <w:rPr>
          <w:rFonts w:ascii="Times New Roman" w:hAnsi="Times New Roman" w:cs="Times New Roman"/>
          <w:sz w:val="24"/>
          <w:szCs w:val="24"/>
        </w:rPr>
        <w:t xml:space="preserve">. For there could be distinctively epistemic reasons against holding the belief that do not apply to taking the pill, and which are such that they are sufficient to shift the balance of all-things-considered reasons </w:t>
      </w:r>
      <w:r w:rsidR="00755E5D" w:rsidRPr="00D0029B">
        <w:rPr>
          <w:rFonts w:ascii="Times New Roman" w:hAnsi="Times New Roman" w:cs="Times New Roman"/>
          <w:sz w:val="24"/>
          <w:szCs w:val="24"/>
        </w:rPr>
        <w:t>pertaining to holding the</w:t>
      </w:r>
      <w:r w:rsidR="002D42EE" w:rsidRPr="00D0029B">
        <w:rPr>
          <w:rFonts w:ascii="Times New Roman" w:hAnsi="Times New Roman" w:cs="Times New Roman"/>
          <w:sz w:val="24"/>
          <w:szCs w:val="24"/>
        </w:rPr>
        <w:t xml:space="preserve"> belief but not </w:t>
      </w:r>
      <w:r w:rsidR="00755E5D" w:rsidRPr="00D0029B">
        <w:rPr>
          <w:rFonts w:ascii="Times New Roman" w:hAnsi="Times New Roman" w:cs="Times New Roman"/>
          <w:sz w:val="24"/>
          <w:szCs w:val="24"/>
        </w:rPr>
        <w:t xml:space="preserve">to </w:t>
      </w:r>
      <w:r w:rsidR="002D42EE" w:rsidRPr="00D0029B">
        <w:rPr>
          <w:rFonts w:ascii="Times New Roman" w:hAnsi="Times New Roman" w:cs="Times New Roman"/>
          <w:sz w:val="24"/>
          <w:szCs w:val="24"/>
        </w:rPr>
        <w:t xml:space="preserve">taking the pill. </w:t>
      </w:r>
      <w:proofErr w:type="spellStart"/>
      <w:r w:rsidR="002D42EE" w:rsidRPr="00D0029B">
        <w:rPr>
          <w:rFonts w:ascii="Times New Roman" w:hAnsi="Times New Roman" w:cs="Times New Roman"/>
          <w:sz w:val="24"/>
          <w:szCs w:val="24"/>
        </w:rPr>
        <w:t>Rinard</w:t>
      </w:r>
      <w:proofErr w:type="spellEnd"/>
      <w:r w:rsidR="002D42EE" w:rsidRPr="00D0029B">
        <w:rPr>
          <w:rFonts w:ascii="Times New Roman" w:hAnsi="Times New Roman" w:cs="Times New Roman"/>
          <w:sz w:val="24"/>
          <w:szCs w:val="24"/>
        </w:rPr>
        <w:t xml:space="preserve"> finds this consequence implausible</w:t>
      </w:r>
      <w:r w:rsidR="00A27779" w:rsidRPr="00D0029B">
        <w:rPr>
          <w:rFonts w:ascii="Times New Roman" w:hAnsi="Times New Roman" w:cs="Times New Roman"/>
          <w:sz w:val="24"/>
          <w:szCs w:val="24"/>
        </w:rPr>
        <w:t xml:space="preserve"> because it violates the principle of agglomeration: that if you should x and you should y then you should (x and y). Denying Equal Treatment violates this principle because it allows that you should take the pill and should not hold the belief, whereas surely it is not the case that you should (take the pill and not hold the belief)</w:t>
      </w:r>
      <w:r w:rsidR="00FE697A" w:rsidRPr="00D0029B">
        <w:rPr>
          <w:rFonts w:ascii="Times New Roman" w:hAnsi="Times New Roman" w:cs="Times New Roman"/>
          <w:sz w:val="24"/>
          <w:szCs w:val="24"/>
        </w:rPr>
        <w:t>, as the latter is not an option for you</w:t>
      </w:r>
      <w:r w:rsidR="00A27779" w:rsidRPr="00D0029B">
        <w:rPr>
          <w:rFonts w:ascii="Times New Roman" w:hAnsi="Times New Roman" w:cs="Times New Roman"/>
          <w:sz w:val="24"/>
          <w:szCs w:val="24"/>
        </w:rPr>
        <w:t>.</w:t>
      </w:r>
    </w:p>
    <w:p w:rsidR="00B23BF5" w:rsidRDefault="00FE697A"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Our own focal case significantly parallels this example of the belief-inducing pill. Let us suppose, as argued above, that offering praise, thanks, or apology to God is all-things-considered justified. If we suppose that there is a guidance-governing </w:t>
      </w:r>
      <w:proofErr w:type="spellStart"/>
      <w:r w:rsidRPr="00D0029B">
        <w:rPr>
          <w:rFonts w:ascii="Times New Roman" w:hAnsi="Times New Roman" w:cs="Times New Roman"/>
          <w:sz w:val="24"/>
          <w:szCs w:val="24"/>
        </w:rPr>
        <w:t>normativity</w:t>
      </w:r>
      <w:proofErr w:type="spellEnd"/>
      <w:r w:rsidRPr="00D0029B">
        <w:rPr>
          <w:rFonts w:ascii="Times New Roman" w:hAnsi="Times New Roman" w:cs="Times New Roman"/>
          <w:sz w:val="24"/>
          <w:szCs w:val="24"/>
        </w:rPr>
        <w:t xml:space="preserve"> distinctive to belief, then it could be that while offering praise, thanks, and apology is justified, believing that God has done something warranting praise or thanks or believing that one has wronged God is not all-things-considered justified. This possibility runs afoul of agglomeration, if we suppose that you cannot offer praise, thanks, or apology to God without holding such beliefs. </w:t>
      </w:r>
      <w:r w:rsidR="00B23BF5">
        <w:rPr>
          <w:rFonts w:ascii="Times New Roman" w:hAnsi="Times New Roman" w:cs="Times New Roman"/>
          <w:sz w:val="24"/>
          <w:szCs w:val="24"/>
        </w:rPr>
        <w:t xml:space="preserve">Thus, if we, with </w:t>
      </w:r>
      <w:proofErr w:type="spellStart"/>
      <w:r w:rsidR="00B23BF5">
        <w:rPr>
          <w:rFonts w:ascii="Times New Roman" w:hAnsi="Times New Roman" w:cs="Times New Roman"/>
          <w:sz w:val="24"/>
          <w:szCs w:val="24"/>
        </w:rPr>
        <w:t>Rinard</w:t>
      </w:r>
      <w:proofErr w:type="spellEnd"/>
      <w:r w:rsidR="00B23BF5">
        <w:rPr>
          <w:rFonts w:ascii="Times New Roman" w:hAnsi="Times New Roman" w:cs="Times New Roman"/>
          <w:sz w:val="24"/>
          <w:szCs w:val="24"/>
        </w:rPr>
        <w:t xml:space="preserve">, are unwilling to give up </w:t>
      </w:r>
      <w:r w:rsidR="005F0ED7">
        <w:rPr>
          <w:rFonts w:ascii="Times New Roman" w:hAnsi="Times New Roman" w:cs="Times New Roman"/>
          <w:sz w:val="24"/>
          <w:szCs w:val="24"/>
        </w:rPr>
        <w:t>agglomeration</w:t>
      </w:r>
      <w:r w:rsidR="00B23BF5">
        <w:rPr>
          <w:rFonts w:ascii="Times New Roman" w:hAnsi="Times New Roman" w:cs="Times New Roman"/>
          <w:sz w:val="24"/>
          <w:szCs w:val="24"/>
        </w:rPr>
        <w:t xml:space="preserve">, we have a way of resisting the conclusion that offering sincere praise, thanks, or apology to God in our focal cases involves adopting </w:t>
      </w:r>
      <w:proofErr w:type="spellStart"/>
      <w:r w:rsidR="00B23BF5">
        <w:rPr>
          <w:rFonts w:ascii="Times New Roman" w:hAnsi="Times New Roman" w:cs="Times New Roman"/>
          <w:sz w:val="24"/>
          <w:szCs w:val="24"/>
        </w:rPr>
        <w:t>epistemically</w:t>
      </w:r>
      <w:proofErr w:type="spellEnd"/>
      <w:r w:rsidR="00B23BF5">
        <w:rPr>
          <w:rFonts w:ascii="Times New Roman" w:hAnsi="Times New Roman" w:cs="Times New Roman"/>
          <w:sz w:val="24"/>
          <w:szCs w:val="24"/>
        </w:rPr>
        <w:t xml:space="preserve"> unjustified beliefs.</w:t>
      </w:r>
      <w:r w:rsidR="000836A6">
        <w:rPr>
          <w:rFonts w:ascii="Times New Roman" w:hAnsi="Times New Roman" w:cs="Times New Roman"/>
          <w:sz w:val="24"/>
          <w:szCs w:val="24"/>
        </w:rPr>
        <w:t xml:space="preserve"> </w:t>
      </w:r>
    </w:p>
    <w:p w:rsidR="00E73A1C" w:rsidRPr="00D0029B" w:rsidRDefault="00AE34AB"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Two other approaches to epistemic justification </w:t>
      </w:r>
      <w:r w:rsidR="00351E73" w:rsidRPr="00D0029B">
        <w:rPr>
          <w:rFonts w:ascii="Times New Roman" w:hAnsi="Times New Roman" w:cs="Times New Roman"/>
          <w:sz w:val="24"/>
          <w:szCs w:val="24"/>
        </w:rPr>
        <w:t>maintain</w:t>
      </w:r>
      <w:r w:rsidRPr="00D0029B">
        <w:rPr>
          <w:rFonts w:ascii="Times New Roman" w:hAnsi="Times New Roman" w:cs="Times New Roman"/>
          <w:sz w:val="24"/>
          <w:szCs w:val="24"/>
        </w:rPr>
        <w:t xml:space="preserve"> that there is a distinctive guidance-governing </w:t>
      </w:r>
      <w:proofErr w:type="spellStart"/>
      <w:r w:rsidRPr="00D0029B">
        <w:rPr>
          <w:rFonts w:ascii="Times New Roman" w:hAnsi="Times New Roman" w:cs="Times New Roman"/>
          <w:sz w:val="24"/>
          <w:szCs w:val="24"/>
        </w:rPr>
        <w:t>normativity</w:t>
      </w:r>
      <w:proofErr w:type="spellEnd"/>
      <w:r w:rsidRPr="00D0029B">
        <w:rPr>
          <w:rFonts w:ascii="Times New Roman" w:hAnsi="Times New Roman" w:cs="Times New Roman"/>
          <w:sz w:val="24"/>
          <w:szCs w:val="24"/>
        </w:rPr>
        <w:t xml:space="preserve"> </w:t>
      </w:r>
      <w:r w:rsidR="00351E73" w:rsidRPr="00D0029B">
        <w:rPr>
          <w:rFonts w:ascii="Times New Roman" w:hAnsi="Times New Roman" w:cs="Times New Roman"/>
          <w:sz w:val="24"/>
          <w:szCs w:val="24"/>
        </w:rPr>
        <w:t>that applies only</w:t>
      </w:r>
      <w:r w:rsidRPr="00D0029B">
        <w:rPr>
          <w:rFonts w:ascii="Times New Roman" w:hAnsi="Times New Roman" w:cs="Times New Roman"/>
          <w:sz w:val="24"/>
          <w:szCs w:val="24"/>
        </w:rPr>
        <w:t xml:space="preserve"> to cognitive attitudes</w:t>
      </w:r>
      <w:r w:rsidR="005F0ED7">
        <w:rPr>
          <w:rFonts w:ascii="Times New Roman" w:hAnsi="Times New Roman" w:cs="Times New Roman"/>
          <w:sz w:val="24"/>
          <w:szCs w:val="24"/>
        </w:rPr>
        <w:t xml:space="preserve"> such as belief</w:t>
      </w:r>
      <w:r w:rsidRPr="00D0029B">
        <w:rPr>
          <w:rFonts w:ascii="Times New Roman" w:hAnsi="Times New Roman" w:cs="Times New Roman"/>
          <w:sz w:val="24"/>
          <w:szCs w:val="24"/>
        </w:rPr>
        <w:t xml:space="preserve">, but allow that cognitively committing to God’s existence in our focal case may be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 </w:t>
      </w:r>
      <w:r w:rsidR="00351E73" w:rsidRPr="00D0029B">
        <w:rPr>
          <w:rFonts w:ascii="Times New Roman" w:hAnsi="Times New Roman" w:cs="Times New Roman"/>
          <w:sz w:val="24"/>
          <w:szCs w:val="24"/>
        </w:rPr>
        <w:t xml:space="preserve">The first of these is a moral encroachment approach to epistemic justification. On such a view, </w:t>
      </w:r>
      <w:r w:rsidR="00351E73" w:rsidRPr="00D0029B">
        <w:rPr>
          <w:rFonts w:ascii="Times New Roman" w:hAnsi="Times New Roman" w:cs="Times New Roman"/>
          <w:sz w:val="24"/>
          <w:szCs w:val="24"/>
        </w:rPr>
        <w:lastRenderedPageBreak/>
        <w:t xml:space="preserve">moral reasons for or against adopting a cognitive attitude can affect the level of evidential support needed in order for that attitude to be </w:t>
      </w:r>
      <w:proofErr w:type="spellStart"/>
      <w:r w:rsidR="00351E73" w:rsidRPr="00D0029B">
        <w:rPr>
          <w:rFonts w:ascii="Times New Roman" w:hAnsi="Times New Roman" w:cs="Times New Roman"/>
          <w:sz w:val="24"/>
          <w:szCs w:val="24"/>
        </w:rPr>
        <w:t>epistemically</w:t>
      </w:r>
      <w:proofErr w:type="spellEnd"/>
      <w:r w:rsidR="00351E73" w:rsidRPr="00D0029B">
        <w:rPr>
          <w:rFonts w:ascii="Times New Roman" w:hAnsi="Times New Roman" w:cs="Times New Roman"/>
          <w:sz w:val="24"/>
          <w:szCs w:val="24"/>
        </w:rPr>
        <w:t xml:space="preserve"> justified. Moral encroachment is in this way a species of the broader and more well-known thesis of pragmatic encroachment, which allows that pragmatic facts about cognitive attitudes can make a difference for the epistemic status of those attitudes</w:t>
      </w:r>
      <w:r w:rsidR="00BE733D">
        <w:rPr>
          <w:rFonts w:ascii="Times New Roman" w:hAnsi="Times New Roman" w:cs="Times New Roman"/>
          <w:sz w:val="24"/>
          <w:szCs w:val="24"/>
        </w:rPr>
        <w:t xml:space="preserve"> (see Kim and McGrath 2018)</w:t>
      </w:r>
      <w:r w:rsidR="00351E73" w:rsidRPr="00D0029B">
        <w:rPr>
          <w:rFonts w:ascii="Times New Roman" w:hAnsi="Times New Roman" w:cs="Times New Roman"/>
          <w:sz w:val="24"/>
          <w:szCs w:val="24"/>
        </w:rPr>
        <w:t xml:space="preserve">. </w:t>
      </w:r>
      <w:r w:rsidRPr="00D0029B">
        <w:rPr>
          <w:rFonts w:ascii="Times New Roman" w:hAnsi="Times New Roman" w:cs="Times New Roman"/>
          <w:sz w:val="24"/>
          <w:szCs w:val="24"/>
        </w:rPr>
        <w:t xml:space="preserve"> </w:t>
      </w:r>
    </w:p>
    <w:p w:rsidR="00521CF4" w:rsidRPr="00D0029B" w:rsidRDefault="00351E73"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Not just any version of moral encroachment will allow us to maintain that in our focal case cognitively committing to God’s existence is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 In fact, pragmatic encroachment views generally have tended to maintain that pragmatic factors can only raise the level of evidential support needed for </w:t>
      </w:r>
      <w:r w:rsidR="001B1079">
        <w:rPr>
          <w:rFonts w:ascii="Times New Roman" w:hAnsi="Times New Roman" w:cs="Times New Roman"/>
          <w:sz w:val="24"/>
          <w:szCs w:val="24"/>
        </w:rPr>
        <w:t xml:space="preserve">a </w:t>
      </w:r>
      <w:r w:rsidRPr="00D0029B">
        <w:rPr>
          <w:rFonts w:ascii="Times New Roman" w:hAnsi="Times New Roman" w:cs="Times New Roman"/>
          <w:sz w:val="24"/>
          <w:szCs w:val="24"/>
        </w:rPr>
        <w:t xml:space="preserve">positive cognitive attitude to be justified. Yet what is needed in our focal case is a view according to which moral reasons for holding an attitude can lower the level of support needed for that attitude to be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 For, presumably, absent such moral reasons, if a person’s evidence is roughly symmetric in that it supports a claim p at most just as much as it supports not-p, then adopting a </w:t>
      </w:r>
      <w:r w:rsidR="005F0ED7">
        <w:rPr>
          <w:rFonts w:ascii="Times New Roman" w:hAnsi="Times New Roman" w:cs="Times New Roman"/>
          <w:sz w:val="24"/>
          <w:szCs w:val="24"/>
        </w:rPr>
        <w:t xml:space="preserve">strong </w:t>
      </w:r>
      <w:r w:rsidRPr="00D0029B">
        <w:rPr>
          <w:rFonts w:ascii="Times New Roman" w:hAnsi="Times New Roman" w:cs="Times New Roman"/>
          <w:sz w:val="24"/>
          <w:szCs w:val="24"/>
        </w:rPr>
        <w:t xml:space="preserve">positive cognitive attitude </w:t>
      </w:r>
      <w:r w:rsidR="005F0ED7">
        <w:rPr>
          <w:rFonts w:ascii="Times New Roman" w:hAnsi="Times New Roman" w:cs="Times New Roman"/>
          <w:sz w:val="24"/>
          <w:szCs w:val="24"/>
        </w:rPr>
        <w:t xml:space="preserve">such as belief </w:t>
      </w:r>
      <w:r w:rsidRPr="00D0029B">
        <w:rPr>
          <w:rFonts w:ascii="Times New Roman" w:hAnsi="Times New Roman" w:cs="Times New Roman"/>
          <w:sz w:val="24"/>
          <w:szCs w:val="24"/>
        </w:rPr>
        <w:t xml:space="preserve">toward p will not be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 </w:t>
      </w:r>
      <w:r w:rsidR="00521CF4" w:rsidRPr="00D0029B">
        <w:rPr>
          <w:rFonts w:ascii="Times New Roman" w:hAnsi="Times New Roman" w:cs="Times New Roman"/>
          <w:sz w:val="24"/>
          <w:szCs w:val="24"/>
        </w:rPr>
        <w:t>What is needed</w:t>
      </w:r>
      <w:r w:rsidR="001B1079">
        <w:rPr>
          <w:rFonts w:ascii="Times New Roman" w:hAnsi="Times New Roman" w:cs="Times New Roman"/>
          <w:sz w:val="24"/>
          <w:szCs w:val="24"/>
        </w:rPr>
        <w:t>, then,</w:t>
      </w:r>
      <w:r w:rsidR="00521CF4" w:rsidRPr="00D0029B">
        <w:rPr>
          <w:rFonts w:ascii="Times New Roman" w:hAnsi="Times New Roman" w:cs="Times New Roman"/>
          <w:sz w:val="24"/>
          <w:szCs w:val="24"/>
        </w:rPr>
        <w:t xml:space="preserve"> is a version of moral encroachment where moral reasons in favor of adopting a positive cognitive commitment toward p can make adopting such a commitment </w:t>
      </w:r>
      <w:proofErr w:type="spellStart"/>
      <w:r w:rsidR="00521CF4" w:rsidRPr="00D0029B">
        <w:rPr>
          <w:rFonts w:ascii="Times New Roman" w:hAnsi="Times New Roman" w:cs="Times New Roman"/>
          <w:sz w:val="24"/>
          <w:szCs w:val="24"/>
        </w:rPr>
        <w:t>epistemically</w:t>
      </w:r>
      <w:proofErr w:type="spellEnd"/>
      <w:r w:rsidR="00521CF4" w:rsidRPr="00D0029B">
        <w:rPr>
          <w:rFonts w:ascii="Times New Roman" w:hAnsi="Times New Roman" w:cs="Times New Roman"/>
          <w:sz w:val="24"/>
          <w:szCs w:val="24"/>
        </w:rPr>
        <w:t xml:space="preserve"> justified despite evidence for p otherwise being roughly symmetric.</w:t>
      </w:r>
    </w:p>
    <w:p w:rsidR="00211FC6" w:rsidRPr="00D0029B" w:rsidRDefault="00211FC6" w:rsidP="00FE697A">
      <w:pPr>
        <w:ind w:firstLine="720"/>
        <w:rPr>
          <w:rFonts w:ascii="Times New Roman" w:hAnsi="Times New Roman" w:cs="Times New Roman"/>
          <w:sz w:val="24"/>
          <w:szCs w:val="24"/>
        </w:rPr>
      </w:pPr>
      <w:r w:rsidRPr="00D0029B">
        <w:rPr>
          <w:rFonts w:ascii="Times New Roman" w:hAnsi="Times New Roman" w:cs="Times New Roman"/>
          <w:sz w:val="24"/>
          <w:szCs w:val="24"/>
        </w:rPr>
        <w:t>Michael P</w:t>
      </w:r>
      <w:r w:rsidR="0041171D" w:rsidRPr="00D0029B">
        <w:rPr>
          <w:rFonts w:ascii="Times New Roman" w:hAnsi="Times New Roman" w:cs="Times New Roman"/>
          <w:sz w:val="24"/>
          <w:szCs w:val="24"/>
        </w:rPr>
        <w:t>ace</w:t>
      </w:r>
      <w:r w:rsidRPr="00D0029B">
        <w:rPr>
          <w:rFonts w:ascii="Times New Roman" w:hAnsi="Times New Roman" w:cs="Times New Roman"/>
          <w:sz w:val="24"/>
          <w:szCs w:val="24"/>
        </w:rPr>
        <w:t xml:space="preserve"> </w:t>
      </w:r>
      <w:r w:rsidR="00DE389C" w:rsidRPr="00D0029B">
        <w:rPr>
          <w:rFonts w:ascii="Times New Roman" w:hAnsi="Times New Roman" w:cs="Times New Roman"/>
          <w:sz w:val="24"/>
          <w:szCs w:val="24"/>
        </w:rPr>
        <w:t xml:space="preserve">(2011) </w:t>
      </w:r>
      <w:r w:rsidRPr="00D0029B">
        <w:rPr>
          <w:rFonts w:ascii="Times New Roman" w:hAnsi="Times New Roman" w:cs="Times New Roman"/>
          <w:sz w:val="24"/>
          <w:szCs w:val="24"/>
        </w:rPr>
        <w:t>has recently defended a version of moral encroachment that comes close to offering what is needed.</w:t>
      </w:r>
      <w:r w:rsidR="0041171D" w:rsidRPr="00D0029B">
        <w:rPr>
          <w:rFonts w:ascii="Times New Roman" w:hAnsi="Times New Roman" w:cs="Times New Roman"/>
          <w:sz w:val="24"/>
          <w:szCs w:val="24"/>
        </w:rPr>
        <w:t xml:space="preserve"> </w:t>
      </w:r>
      <w:r w:rsidRPr="00D0029B">
        <w:rPr>
          <w:rFonts w:ascii="Times New Roman" w:hAnsi="Times New Roman" w:cs="Times New Roman"/>
          <w:sz w:val="24"/>
          <w:szCs w:val="24"/>
        </w:rPr>
        <w:t xml:space="preserve">Crucially, on Pace’s view, the fact that greater moral value is attainable via belief than via its absence can lower the evidential standards necessary for belief to be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 As he puts it, “When there are significant positive benefits to be gained by having a true belief and relatively little practical cost of error, the evidential standards sufficient for justification dip below what they would be in contex</w:t>
      </w:r>
      <w:r w:rsidR="00AF5296" w:rsidRPr="00D0029B">
        <w:rPr>
          <w:rFonts w:ascii="Times New Roman" w:hAnsi="Times New Roman" w:cs="Times New Roman"/>
          <w:sz w:val="24"/>
          <w:szCs w:val="24"/>
        </w:rPr>
        <w:t>t</w:t>
      </w:r>
      <w:r w:rsidRPr="00D0029B">
        <w:rPr>
          <w:rFonts w:ascii="Times New Roman" w:hAnsi="Times New Roman" w:cs="Times New Roman"/>
          <w:sz w:val="24"/>
          <w:szCs w:val="24"/>
        </w:rPr>
        <w:t>s in</w:t>
      </w:r>
      <w:r w:rsidR="00DE389C" w:rsidRPr="00D0029B">
        <w:rPr>
          <w:rFonts w:ascii="Times New Roman" w:hAnsi="Times New Roman" w:cs="Times New Roman"/>
          <w:sz w:val="24"/>
          <w:szCs w:val="24"/>
        </w:rPr>
        <w:t xml:space="preserve"> which nothing much is at stake</w:t>
      </w:r>
      <w:r w:rsidRPr="00D0029B">
        <w:rPr>
          <w:rFonts w:ascii="Times New Roman" w:hAnsi="Times New Roman" w:cs="Times New Roman"/>
          <w:sz w:val="24"/>
          <w:szCs w:val="24"/>
        </w:rPr>
        <w:t>”</w:t>
      </w:r>
      <w:r w:rsidR="00DE389C" w:rsidRPr="00D0029B">
        <w:rPr>
          <w:rFonts w:ascii="Times New Roman" w:hAnsi="Times New Roman" w:cs="Times New Roman"/>
          <w:sz w:val="24"/>
          <w:szCs w:val="24"/>
        </w:rPr>
        <w:t xml:space="preserve"> (257).</w:t>
      </w:r>
      <w:r w:rsidRPr="00D0029B">
        <w:rPr>
          <w:rFonts w:ascii="Times New Roman" w:hAnsi="Times New Roman" w:cs="Times New Roman"/>
          <w:sz w:val="24"/>
          <w:szCs w:val="24"/>
        </w:rPr>
        <w:t xml:space="preserve"> Yet, Pace stops just short of offering what is needed, because he stipulates that in order for belief that p to be justified, one’s evidence</w:t>
      </w:r>
      <w:r w:rsidR="001B1079">
        <w:rPr>
          <w:rFonts w:ascii="Times New Roman" w:hAnsi="Times New Roman" w:cs="Times New Roman"/>
          <w:sz w:val="24"/>
          <w:szCs w:val="24"/>
        </w:rPr>
        <w:t xml:space="preserve"> </w:t>
      </w:r>
      <w:r w:rsidRPr="00D0029B">
        <w:rPr>
          <w:rFonts w:ascii="Times New Roman" w:hAnsi="Times New Roman" w:cs="Times New Roman"/>
          <w:sz w:val="24"/>
          <w:szCs w:val="24"/>
        </w:rPr>
        <w:t xml:space="preserve">must make p at least more likely than not. It is only in cases where one’s evidence for p already makes p more likely than not </w:t>
      </w:r>
      <w:proofErr w:type="gramStart"/>
      <w:r w:rsidRPr="00D0029B">
        <w:rPr>
          <w:rFonts w:ascii="Times New Roman" w:hAnsi="Times New Roman" w:cs="Times New Roman"/>
          <w:sz w:val="24"/>
          <w:szCs w:val="24"/>
        </w:rPr>
        <w:t>that moral considerations</w:t>
      </w:r>
      <w:proofErr w:type="gramEnd"/>
      <w:r w:rsidRPr="00D0029B">
        <w:rPr>
          <w:rFonts w:ascii="Times New Roman" w:hAnsi="Times New Roman" w:cs="Times New Roman"/>
          <w:sz w:val="24"/>
          <w:szCs w:val="24"/>
        </w:rPr>
        <w:t xml:space="preserve"> can kick in to make a difference for how strongly this evidence must support p in order for believing p to be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w:t>
      </w:r>
    </w:p>
    <w:p w:rsidR="000F649E" w:rsidRPr="00D0029B" w:rsidRDefault="00AF5296" w:rsidP="00FE697A">
      <w:pPr>
        <w:ind w:firstLine="720"/>
        <w:rPr>
          <w:rFonts w:ascii="Times New Roman" w:hAnsi="Times New Roman" w:cs="Times New Roman"/>
          <w:sz w:val="24"/>
          <w:szCs w:val="24"/>
        </w:rPr>
      </w:pPr>
      <w:r w:rsidRPr="00D0029B">
        <w:rPr>
          <w:rFonts w:ascii="Times New Roman" w:hAnsi="Times New Roman" w:cs="Times New Roman"/>
          <w:sz w:val="24"/>
          <w:szCs w:val="24"/>
        </w:rPr>
        <w:t>Pace claims that there are principled reasons for imposing this “more likely than not” requirement. First, he worries that “when one recognizes that one’s evidence does not make a proposition more likely than not, to believe on the basis of pragmatic reasoning . . . ma</w:t>
      </w:r>
      <w:r w:rsidR="00DE389C" w:rsidRPr="00D0029B">
        <w:rPr>
          <w:rFonts w:ascii="Times New Roman" w:hAnsi="Times New Roman" w:cs="Times New Roman"/>
          <w:sz w:val="24"/>
          <w:szCs w:val="24"/>
        </w:rPr>
        <w:t>y be psychologically impossible</w:t>
      </w:r>
      <w:r w:rsidRPr="00D0029B">
        <w:rPr>
          <w:rFonts w:ascii="Times New Roman" w:hAnsi="Times New Roman" w:cs="Times New Roman"/>
          <w:sz w:val="24"/>
          <w:szCs w:val="24"/>
        </w:rPr>
        <w:t>”</w:t>
      </w:r>
      <w:r w:rsidR="00DE389C" w:rsidRPr="00D0029B">
        <w:rPr>
          <w:rFonts w:ascii="Times New Roman" w:hAnsi="Times New Roman" w:cs="Times New Roman"/>
          <w:sz w:val="24"/>
          <w:szCs w:val="24"/>
        </w:rPr>
        <w:t xml:space="preserve"> (252).</w:t>
      </w:r>
      <w:r w:rsidRPr="00D0029B">
        <w:rPr>
          <w:rFonts w:ascii="Times New Roman" w:hAnsi="Times New Roman" w:cs="Times New Roman"/>
          <w:sz w:val="24"/>
          <w:szCs w:val="24"/>
        </w:rPr>
        <w:t xml:space="preserve"> Second, he worries that even if not psychologically impossible, believing on the basis of such reasoning “may require deceiving oneself abou</w:t>
      </w:r>
      <w:r w:rsidR="00DE389C" w:rsidRPr="00D0029B">
        <w:rPr>
          <w:rFonts w:ascii="Times New Roman" w:hAnsi="Times New Roman" w:cs="Times New Roman"/>
          <w:sz w:val="24"/>
          <w:szCs w:val="24"/>
        </w:rPr>
        <w:t>t the quality of one’s evidence</w:t>
      </w:r>
      <w:r w:rsidRPr="00D0029B">
        <w:rPr>
          <w:rFonts w:ascii="Times New Roman" w:hAnsi="Times New Roman" w:cs="Times New Roman"/>
          <w:sz w:val="24"/>
          <w:szCs w:val="24"/>
        </w:rPr>
        <w:t>”</w:t>
      </w:r>
      <w:r w:rsidR="00DE389C" w:rsidRPr="00D0029B">
        <w:rPr>
          <w:rFonts w:ascii="Times New Roman" w:hAnsi="Times New Roman" w:cs="Times New Roman"/>
          <w:sz w:val="24"/>
          <w:szCs w:val="24"/>
        </w:rPr>
        <w:t xml:space="preserve"> (ibid).</w:t>
      </w:r>
      <w:r w:rsidRPr="00D0029B">
        <w:rPr>
          <w:rFonts w:ascii="Times New Roman" w:hAnsi="Times New Roman" w:cs="Times New Roman"/>
          <w:sz w:val="24"/>
          <w:szCs w:val="24"/>
        </w:rPr>
        <w:t xml:space="preserve"> These claims, however, are quite contentious</w:t>
      </w:r>
      <w:r w:rsidR="00DE389C" w:rsidRPr="00D0029B">
        <w:rPr>
          <w:rStyle w:val="FootnoteReference"/>
          <w:rFonts w:ascii="Times New Roman" w:hAnsi="Times New Roman" w:cs="Times New Roman"/>
          <w:sz w:val="24"/>
          <w:szCs w:val="24"/>
        </w:rPr>
        <w:footnoteReference w:id="9"/>
      </w:r>
      <w:r w:rsidRPr="00D0029B">
        <w:rPr>
          <w:rFonts w:ascii="Times New Roman" w:hAnsi="Times New Roman" w:cs="Times New Roman"/>
          <w:sz w:val="24"/>
          <w:szCs w:val="24"/>
        </w:rPr>
        <w:t>, and they seem all the more contentious given Pace’s own approach to thinking about moral encroachment. On Pace’s approach, the best way to understand how moral encroachment works is that moral factors affect one’</w:t>
      </w:r>
      <w:r w:rsidR="00ED0C0B" w:rsidRPr="00D0029B">
        <w:rPr>
          <w:rFonts w:ascii="Times New Roman" w:hAnsi="Times New Roman" w:cs="Times New Roman"/>
          <w:sz w:val="24"/>
          <w:szCs w:val="24"/>
        </w:rPr>
        <w:t>s</w:t>
      </w:r>
      <w:r w:rsidRPr="00D0029B">
        <w:rPr>
          <w:rFonts w:ascii="Times New Roman" w:hAnsi="Times New Roman" w:cs="Times New Roman"/>
          <w:sz w:val="24"/>
          <w:szCs w:val="24"/>
        </w:rPr>
        <w:t xml:space="preserve"> “evidential standards” </w:t>
      </w:r>
      <w:r w:rsidR="00ED0C0B" w:rsidRPr="00D0029B">
        <w:rPr>
          <w:rFonts w:ascii="Times New Roman" w:hAnsi="Times New Roman" w:cs="Times New Roman"/>
          <w:sz w:val="24"/>
          <w:szCs w:val="24"/>
        </w:rPr>
        <w:t xml:space="preserve">(254) </w:t>
      </w:r>
      <w:r w:rsidRPr="00D0029B">
        <w:rPr>
          <w:rFonts w:ascii="Times New Roman" w:hAnsi="Times New Roman" w:cs="Times New Roman"/>
          <w:sz w:val="24"/>
          <w:szCs w:val="24"/>
        </w:rPr>
        <w:t xml:space="preserve">for the extent to which evidence must support a </w:t>
      </w:r>
      <w:r w:rsidRPr="00D0029B">
        <w:rPr>
          <w:rFonts w:ascii="Times New Roman" w:hAnsi="Times New Roman" w:cs="Times New Roman"/>
          <w:sz w:val="24"/>
          <w:szCs w:val="24"/>
        </w:rPr>
        <w:lastRenderedPageBreak/>
        <w:t xml:space="preserve">claim p in order for belief that p to be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 Pragmatic factors</w:t>
      </w:r>
      <w:r w:rsidR="00ED0C0B" w:rsidRPr="00D0029B">
        <w:rPr>
          <w:rFonts w:ascii="Times New Roman" w:hAnsi="Times New Roman" w:cs="Times New Roman"/>
          <w:sz w:val="24"/>
          <w:szCs w:val="24"/>
        </w:rPr>
        <w:t xml:space="preserve"> matter</w:t>
      </w:r>
      <w:r w:rsidRPr="00D0029B">
        <w:rPr>
          <w:rFonts w:ascii="Times New Roman" w:hAnsi="Times New Roman" w:cs="Times New Roman"/>
          <w:sz w:val="24"/>
          <w:szCs w:val="24"/>
        </w:rPr>
        <w:t xml:space="preserve">, in other words, for whether the extent to which a claim is supported by evidence is </w:t>
      </w:r>
      <w:r w:rsidRPr="00D0029B">
        <w:rPr>
          <w:rFonts w:ascii="Times New Roman" w:hAnsi="Times New Roman" w:cs="Times New Roman"/>
          <w:i/>
          <w:sz w:val="24"/>
          <w:szCs w:val="24"/>
        </w:rPr>
        <w:t xml:space="preserve">adequate </w:t>
      </w:r>
      <w:r w:rsidRPr="00D0029B">
        <w:rPr>
          <w:rFonts w:ascii="Times New Roman" w:hAnsi="Times New Roman" w:cs="Times New Roman"/>
          <w:sz w:val="24"/>
          <w:szCs w:val="24"/>
        </w:rPr>
        <w:t>for belief</w:t>
      </w:r>
      <w:r w:rsidR="00FA6595">
        <w:rPr>
          <w:rFonts w:ascii="Times New Roman" w:hAnsi="Times New Roman" w:cs="Times New Roman"/>
          <w:sz w:val="24"/>
          <w:szCs w:val="24"/>
        </w:rPr>
        <w:t xml:space="preserve"> (cf. here </w:t>
      </w:r>
      <w:proofErr w:type="spellStart"/>
      <w:r w:rsidR="00FA6595">
        <w:rPr>
          <w:rFonts w:ascii="Times New Roman" w:hAnsi="Times New Roman" w:cs="Times New Roman"/>
          <w:sz w:val="24"/>
          <w:szCs w:val="24"/>
        </w:rPr>
        <w:t>Sch</w:t>
      </w:r>
      <w:r w:rsidR="00453A1F">
        <w:rPr>
          <w:rFonts w:ascii="Times New Roman" w:hAnsi="Times New Roman" w:cs="Times New Roman"/>
          <w:sz w:val="24"/>
          <w:szCs w:val="24"/>
        </w:rPr>
        <w:t>oe</w:t>
      </w:r>
      <w:r w:rsidR="00FA6595">
        <w:rPr>
          <w:rFonts w:ascii="Times New Roman" w:hAnsi="Times New Roman" w:cs="Times New Roman"/>
          <w:sz w:val="24"/>
          <w:szCs w:val="24"/>
        </w:rPr>
        <w:t>nfield</w:t>
      </w:r>
      <w:proofErr w:type="spellEnd"/>
      <w:r w:rsidR="00453A1F">
        <w:rPr>
          <w:rFonts w:ascii="Times New Roman" w:hAnsi="Times New Roman" w:cs="Times New Roman"/>
          <w:sz w:val="24"/>
          <w:szCs w:val="24"/>
        </w:rPr>
        <w:t xml:space="preserve"> 2014)</w:t>
      </w:r>
      <w:r w:rsidRPr="00D0029B">
        <w:rPr>
          <w:rFonts w:ascii="Times New Roman" w:hAnsi="Times New Roman" w:cs="Times New Roman"/>
          <w:sz w:val="24"/>
          <w:szCs w:val="24"/>
        </w:rPr>
        <w:t xml:space="preserve">. </w:t>
      </w:r>
      <w:r w:rsidR="00ED0C0B" w:rsidRPr="00D0029B">
        <w:rPr>
          <w:rFonts w:ascii="Times New Roman" w:hAnsi="Times New Roman" w:cs="Times New Roman"/>
          <w:sz w:val="24"/>
          <w:szCs w:val="24"/>
        </w:rPr>
        <w:t>Yet, t</w:t>
      </w:r>
      <w:r w:rsidR="000F649E" w:rsidRPr="00D0029B">
        <w:rPr>
          <w:rFonts w:ascii="Times New Roman" w:hAnsi="Times New Roman" w:cs="Times New Roman"/>
          <w:sz w:val="24"/>
          <w:szCs w:val="24"/>
        </w:rPr>
        <w:t>here doesn’t seem to be anything self-deceptive involved in a person recognizing that their evidence only supports a claim p just as much as its denial, and yet reflectively taking this de</w:t>
      </w:r>
      <w:r w:rsidR="009A3E6B">
        <w:rPr>
          <w:rFonts w:ascii="Times New Roman" w:hAnsi="Times New Roman" w:cs="Times New Roman"/>
          <w:sz w:val="24"/>
          <w:szCs w:val="24"/>
        </w:rPr>
        <w:t xml:space="preserve">gree of support as adequate for </w:t>
      </w:r>
      <w:r w:rsidR="000F649E" w:rsidRPr="00D0029B">
        <w:rPr>
          <w:rFonts w:ascii="Times New Roman" w:hAnsi="Times New Roman" w:cs="Times New Roman"/>
          <w:sz w:val="24"/>
          <w:szCs w:val="24"/>
        </w:rPr>
        <w:t>believing p given the moral gains to be had through such belief. Nor, indeed, does there appear to be anything psychologically impossible about a person who judges their evidence’s support for p to be adequate in this way adopting the belief that p</w:t>
      </w:r>
      <w:r w:rsidR="009A3E6B">
        <w:rPr>
          <w:rFonts w:ascii="Times New Roman" w:hAnsi="Times New Roman" w:cs="Times New Roman"/>
          <w:sz w:val="24"/>
          <w:szCs w:val="24"/>
        </w:rPr>
        <w:t xml:space="preserve"> (cf. </w:t>
      </w:r>
      <w:proofErr w:type="spellStart"/>
      <w:r w:rsidR="009A3E6B">
        <w:rPr>
          <w:rFonts w:ascii="Times New Roman" w:hAnsi="Times New Roman" w:cs="Times New Roman"/>
          <w:sz w:val="24"/>
          <w:szCs w:val="24"/>
        </w:rPr>
        <w:t>Comesañ</w:t>
      </w:r>
      <w:r w:rsidR="00DE2E84" w:rsidRPr="00D0029B">
        <w:rPr>
          <w:rFonts w:ascii="Times New Roman" w:hAnsi="Times New Roman" w:cs="Times New Roman"/>
          <w:sz w:val="24"/>
          <w:szCs w:val="24"/>
        </w:rPr>
        <w:t>a</w:t>
      </w:r>
      <w:proofErr w:type="spellEnd"/>
      <w:r w:rsidR="00DE2E84" w:rsidRPr="00D0029B">
        <w:rPr>
          <w:rFonts w:ascii="Times New Roman" w:hAnsi="Times New Roman" w:cs="Times New Roman"/>
          <w:sz w:val="24"/>
          <w:szCs w:val="24"/>
        </w:rPr>
        <w:t xml:space="preserve"> 2015)</w:t>
      </w:r>
      <w:r w:rsidR="000F649E" w:rsidRPr="00D0029B">
        <w:rPr>
          <w:rFonts w:ascii="Times New Roman" w:hAnsi="Times New Roman" w:cs="Times New Roman"/>
          <w:sz w:val="24"/>
          <w:szCs w:val="24"/>
        </w:rPr>
        <w:t>. A moral encroachment view like Pace’s but without its “more likely than not” requirement therefore seems not much less well-motivated than Pace’s own stated view.</w:t>
      </w:r>
    </w:p>
    <w:p w:rsidR="000F649E" w:rsidRPr="00D0029B" w:rsidRDefault="000F649E"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If such a moral encroachment view is correct, then it will support the judgment that our target commitments to God’s existence may be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 rather than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unjustified. Since the moral value to be gained via these commitments is significantly greater than that to be gained by their absence, the standards for the degree of evidential support necessary for these commitments to be adequate</w:t>
      </w:r>
      <w:r w:rsidR="005F0ED7">
        <w:rPr>
          <w:rFonts w:ascii="Times New Roman" w:hAnsi="Times New Roman" w:cs="Times New Roman"/>
          <w:sz w:val="24"/>
          <w:szCs w:val="24"/>
        </w:rPr>
        <w:t>ly supported</w:t>
      </w:r>
      <w:r w:rsidRPr="00D0029B">
        <w:rPr>
          <w:rFonts w:ascii="Times New Roman" w:hAnsi="Times New Roman" w:cs="Times New Roman"/>
          <w:sz w:val="24"/>
          <w:szCs w:val="24"/>
        </w:rPr>
        <w:t xml:space="preserve"> may be lowered—even lowered to the point that the evidence needn’t make God’s existence more likely than not. A person might self-reflectively asses their evidence regarding God’s existence as being roughly counterbalanced, and yet take this level of evidential support to be adequate for cognitively committing to God’s having achieved great feats,</w:t>
      </w:r>
      <w:r w:rsidR="000C7C08" w:rsidRPr="00D0029B">
        <w:rPr>
          <w:rFonts w:ascii="Times New Roman" w:hAnsi="Times New Roman" w:cs="Times New Roman"/>
          <w:sz w:val="24"/>
          <w:szCs w:val="24"/>
        </w:rPr>
        <w:t xml:space="preserve"> God’s</w:t>
      </w:r>
      <w:r w:rsidRPr="00D0029B">
        <w:rPr>
          <w:rFonts w:ascii="Times New Roman" w:hAnsi="Times New Roman" w:cs="Times New Roman"/>
          <w:sz w:val="24"/>
          <w:szCs w:val="24"/>
        </w:rPr>
        <w:t xml:space="preserve"> having benefitted them in important ways, and their owing God apology for their wrongdoing.</w:t>
      </w:r>
      <w:r w:rsidR="000C7C08" w:rsidRPr="00D0029B">
        <w:rPr>
          <w:rFonts w:ascii="Times New Roman" w:hAnsi="Times New Roman" w:cs="Times New Roman"/>
          <w:sz w:val="24"/>
          <w:szCs w:val="24"/>
        </w:rPr>
        <w:t xml:space="preserve"> On the present moral encroachment view, these commitments w</w:t>
      </w:r>
      <w:r w:rsidR="00FA6595">
        <w:rPr>
          <w:rFonts w:ascii="Times New Roman" w:hAnsi="Times New Roman" w:cs="Times New Roman"/>
          <w:sz w:val="24"/>
          <w:szCs w:val="24"/>
        </w:rPr>
        <w:t xml:space="preserve">ould be </w:t>
      </w:r>
      <w:proofErr w:type="spellStart"/>
      <w:r w:rsidR="00FA6595">
        <w:rPr>
          <w:rFonts w:ascii="Times New Roman" w:hAnsi="Times New Roman" w:cs="Times New Roman"/>
          <w:sz w:val="24"/>
          <w:szCs w:val="24"/>
        </w:rPr>
        <w:t>epistemically</w:t>
      </w:r>
      <w:proofErr w:type="spellEnd"/>
      <w:r w:rsidR="00FA6595">
        <w:rPr>
          <w:rFonts w:ascii="Times New Roman" w:hAnsi="Times New Roman" w:cs="Times New Roman"/>
          <w:sz w:val="24"/>
          <w:szCs w:val="24"/>
        </w:rPr>
        <w:t xml:space="preserve"> justified</w:t>
      </w:r>
      <w:r w:rsidR="005F0ED7">
        <w:rPr>
          <w:rFonts w:ascii="Times New Roman" w:hAnsi="Times New Roman" w:cs="Times New Roman"/>
          <w:sz w:val="24"/>
          <w:szCs w:val="24"/>
        </w:rPr>
        <w:t>.</w:t>
      </w:r>
    </w:p>
    <w:p w:rsidR="000F649E" w:rsidRPr="00D0029B" w:rsidRDefault="000C7C08"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One final view about epistemic justification differs from the previous moral encroachment view in that it will not straightforwardly support the view that committing to God’s existence in our focal cases is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justified while not doing so is not. Instead, this view more straightforwardly allows that committing to God’s existence and not doing so may each be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permissible options. The view in question is typically called “epistemic </w:t>
      </w:r>
      <w:proofErr w:type="spellStart"/>
      <w:r w:rsidRPr="00D0029B">
        <w:rPr>
          <w:rFonts w:ascii="Times New Roman" w:hAnsi="Times New Roman" w:cs="Times New Roman"/>
          <w:sz w:val="24"/>
          <w:szCs w:val="24"/>
        </w:rPr>
        <w:t>optionalism</w:t>
      </w:r>
      <w:proofErr w:type="spellEnd"/>
      <w:r w:rsidRPr="00D0029B">
        <w:rPr>
          <w:rFonts w:ascii="Times New Roman" w:hAnsi="Times New Roman" w:cs="Times New Roman"/>
          <w:sz w:val="24"/>
          <w:szCs w:val="24"/>
        </w:rPr>
        <w:t xml:space="preserve">” or “epistemic </w:t>
      </w:r>
      <w:proofErr w:type="spellStart"/>
      <w:r w:rsidRPr="00D0029B">
        <w:rPr>
          <w:rFonts w:ascii="Times New Roman" w:hAnsi="Times New Roman" w:cs="Times New Roman"/>
          <w:sz w:val="24"/>
          <w:szCs w:val="24"/>
        </w:rPr>
        <w:t>permissivism</w:t>
      </w:r>
      <w:proofErr w:type="spellEnd"/>
      <w:r w:rsidRPr="00D0029B">
        <w:rPr>
          <w:rFonts w:ascii="Times New Roman" w:hAnsi="Times New Roman" w:cs="Times New Roman"/>
          <w:sz w:val="24"/>
          <w:szCs w:val="24"/>
        </w:rPr>
        <w:t>”.</w:t>
      </w:r>
      <w:r w:rsidR="00186556" w:rsidRPr="00D0029B">
        <w:rPr>
          <w:rStyle w:val="FootnoteReference"/>
          <w:rFonts w:ascii="Times New Roman" w:hAnsi="Times New Roman" w:cs="Times New Roman"/>
          <w:sz w:val="24"/>
          <w:szCs w:val="24"/>
        </w:rPr>
        <w:footnoteReference w:id="10"/>
      </w:r>
    </w:p>
    <w:p w:rsidR="00BB1728" w:rsidRPr="00D0029B" w:rsidRDefault="000C7C08"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In recent literature, epistemic </w:t>
      </w:r>
      <w:proofErr w:type="spellStart"/>
      <w:r w:rsidRPr="00D0029B">
        <w:rPr>
          <w:rFonts w:ascii="Times New Roman" w:hAnsi="Times New Roman" w:cs="Times New Roman"/>
          <w:sz w:val="24"/>
          <w:szCs w:val="24"/>
        </w:rPr>
        <w:t>permissivism</w:t>
      </w:r>
      <w:proofErr w:type="spellEnd"/>
      <w:r w:rsidRPr="00D0029B">
        <w:rPr>
          <w:rFonts w:ascii="Times New Roman" w:hAnsi="Times New Roman" w:cs="Times New Roman"/>
          <w:sz w:val="24"/>
          <w:szCs w:val="24"/>
        </w:rPr>
        <w:t xml:space="preserve"> is defined by reference to the thesis it must deny—namely, the uniqueness thesis. </w:t>
      </w:r>
      <w:r w:rsidR="00B5631A" w:rsidRPr="00D0029B">
        <w:rPr>
          <w:rFonts w:ascii="Times New Roman" w:hAnsi="Times New Roman" w:cs="Times New Roman"/>
          <w:sz w:val="24"/>
          <w:szCs w:val="24"/>
        </w:rPr>
        <w:t>This thesis holds, roughly, that there is a</w:t>
      </w:r>
      <w:r w:rsidR="00BB1728" w:rsidRPr="00D0029B">
        <w:rPr>
          <w:rFonts w:ascii="Times New Roman" w:hAnsi="Times New Roman" w:cs="Times New Roman"/>
          <w:sz w:val="24"/>
          <w:szCs w:val="24"/>
        </w:rPr>
        <w:t>t most one</w:t>
      </w:r>
      <w:r w:rsidR="00B5631A" w:rsidRPr="00D0029B">
        <w:rPr>
          <w:rFonts w:ascii="Times New Roman" w:hAnsi="Times New Roman" w:cs="Times New Roman"/>
          <w:sz w:val="24"/>
          <w:szCs w:val="24"/>
        </w:rPr>
        <w:t xml:space="preserve"> unique justified attitude </w:t>
      </w:r>
      <w:r w:rsidR="00AD24ED">
        <w:rPr>
          <w:rFonts w:ascii="Times New Roman" w:hAnsi="Times New Roman" w:cs="Times New Roman"/>
          <w:sz w:val="24"/>
          <w:szCs w:val="24"/>
        </w:rPr>
        <w:t xml:space="preserve">for a person </w:t>
      </w:r>
      <w:r w:rsidR="00B5631A" w:rsidRPr="00D0029B">
        <w:rPr>
          <w:rFonts w:ascii="Times New Roman" w:hAnsi="Times New Roman" w:cs="Times New Roman"/>
          <w:sz w:val="24"/>
          <w:szCs w:val="24"/>
        </w:rPr>
        <w:t>to take toward any proposit</w:t>
      </w:r>
      <w:r w:rsidR="00BB1728" w:rsidRPr="00D0029B">
        <w:rPr>
          <w:rFonts w:ascii="Times New Roman" w:hAnsi="Times New Roman" w:cs="Times New Roman"/>
          <w:sz w:val="24"/>
          <w:szCs w:val="24"/>
        </w:rPr>
        <w:t xml:space="preserve">ion given any body of evidence. Denials of this thesis can come in various forms and as such can be more or less permissive. For example, one version of </w:t>
      </w:r>
      <w:proofErr w:type="spellStart"/>
      <w:r w:rsidR="00BB1728" w:rsidRPr="00D0029B">
        <w:rPr>
          <w:rFonts w:ascii="Times New Roman" w:hAnsi="Times New Roman" w:cs="Times New Roman"/>
          <w:sz w:val="24"/>
          <w:szCs w:val="24"/>
        </w:rPr>
        <w:t>permissivism</w:t>
      </w:r>
      <w:proofErr w:type="spellEnd"/>
      <w:r w:rsidR="00BB1728" w:rsidRPr="00D0029B">
        <w:rPr>
          <w:rFonts w:ascii="Times New Roman" w:hAnsi="Times New Roman" w:cs="Times New Roman"/>
          <w:sz w:val="24"/>
          <w:szCs w:val="24"/>
        </w:rPr>
        <w:t xml:space="preserve"> might hold that multiple distinct </w:t>
      </w:r>
      <w:proofErr w:type="spellStart"/>
      <w:r w:rsidR="00BB1728" w:rsidRPr="00D0029B">
        <w:rPr>
          <w:rFonts w:ascii="Times New Roman" w:hAnsi="Times New Roman" w:cs="Times New Roman"/>
          <w:sz w:val="24"/>
          <w:szCs w:val="24"/>
        </w:rPr>
        <w:t>credences</w:t>
      </w:r>
      <w:proofErr w:type="spellEnd"/>
      <w:r w:rsidR="00BB1728" w:rsidRPr="00D0029B">
        <w:rPr>
          <w:rFonts w:ascii="Times New Roman" w:hAnsi="Times New Roman" w:cs="Times New Roman"/>
          <w:sz w:val="24"/>
          <w:szCs w:val="24"/>
        </w:rPr>
        <w:t xml:space="preserve"> in a proposition p can each be justified given the same body of evidence as long as these </w:t>
      </w:r>
      <w:proofErr w:type="spellStart"/>
      <w:r w:rsidR="00BB1728" w:rsidRPr="00D0029B">
        <w:rPr>
          <w:rFonts w:ascii="Times New Roman" w:hAnsi="Times New Roman" w:cs="Times New Roman"/>
          <w:sz w:val="24"/>
          <w:szCs w:val="24"/>
        </w:rPr>
        <w:t>credences</w:t>
      </w:r>
      <w:proofErr w:type="spellEnd"/>
      <w:r w:rsidR="00BB1728" w:rsidRPr="00D0029B">
        <w:rPr>
          <w:rFonts w:ascii="Times New Roman" w:hAnsi="Times New Roman" w:cs="Times New Roman"/>
          <w:sz w:val="24"/>
          <w:szCs w:val="24"/>
        </w:rPr>
        <w:t xml:space="preserve"> fall within a certain narrow range. Another might hold that cognitive attitudes that are further apart, such as confident belief and confident disbelief, can each be justified given the same body of evidence.</w:t>
      </w:r>
    </w:p>
    <w:p w:rsidR="00BB1728" w:rsidRPr="00D0029B" w:rsidRDefault="00BB1728" w:rsidP="00FE697A">
      <w:pPr>
        <w:ind w:firstLine="720"/>
        <w:rPr>
          <w:rFonts w:ascii="Times New Roman" w:hAnsi="Times New Roman" w:cs="Times New Roman"/>
          <w:sz w:val="24"/>
          <w:szCs w:val="24"/>
        </w:rPr>
      </w:pPr>
      <w:r w:rsidRPr="00D0029B">
        <w:rPr>
          <w:rFonts w:ascii="Times New Roman" w:hAnsi="Times New Roman" w:cs="Times New Roman"/>
          <w:sz w:val="24"/>
          <w:szCs w:val="24"/>
        </w:rPr>
        <w:lastRenderedPageBreak/>
        <w:t xml:space="preserve">Just as we needed a certain version of moral encroachment in order to defend the justification of our target commitments to God’s existence, we will need a certain version of </w:t>
      </w:r>
      <w:proofErr w:type="spellStart"/>
      <w:r w:rsidRPr="00D0029B">
        <w:rPr>
          <w:rFonts w:ascii="Times New Roman" w:hAnsi="Times New Roman" w:cs="Times New Roman"/>
          <w:sz w:val="24"/>
          <w:szCs w:val="24"/>
        </w:rPr>
        <w:t>permissivism</w:t>
      </w:r>
      <w:proofErr w:type="spellEnd"/>
      <w:r w:rsidRPr="00D0029B">
        <w:rPr>
          <w:rFonts w:ascii="Times New Roman" w:hAnsi="Times New Roman" w:cs="Times New Roman"/>
          <w:sz w:val="24"/>
          <w:szCs w:val="24"/>
        </w:rPr>
        <w:t xml:space="preserve"> to do this. One important requirement is that the version allows for cases in which it is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permissible (and so justified) for a person to take a positive cognitive attitude toward a proposition p despite the fact that her evidence regarding p is at most symmetric. Presumably, in such cases, the view in question would allow that both neutral and positive, or negative, neutral, and positive cognitive attitudes are all permissible. </w:t>
      </w:r>
    </w:p>
    <w:p w:rsidR="00935C6E" w:rsidRPr="00D0029B" w:rsidRDefault="00B539FC"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Not all versions of </w:t>
      </w:r>
      <w:proofErr w:type="spellStart"/>
      <w:r w:rsidRPr="00D0029B">
        <w:rPr>
          <w:rFonts w:ascii="Times New Roman" w:hAnsi="Times New Roman" w:cs="Times New Roman"/>
          <w:sz w:val="24"/>
          <w:szCs w:val="24"/>
        </w:rPr>
        <w:t>permissivism</w:t>
      </w:r>
      <w:proofErr w:type="spellEnd"/>
      <w:r w:rsidRPr="00D0029B">
        <w:rPr>
          <w:rFonts w:ascii="Times New Roman" w:hAnsi="Times New Roman" w:cs="Times New Roman"/>
          <w:sz w:val="24"/>
          <w:szCs w:val="24"/>
        </w:rPr>
        <w:t xml:space="preserve"> will meet this requirement, but some will. A common but not universal idea that motivates </w:t>
      </w:r>
      <w:proofErr w:type="spellStart"/>
      <w:r w:rsidRPr="00D0029B">
        <w:rPr>
          <w:rFonts w:ascii="Times New Roman" w:hAnsi="Times New Roman" w:cs="Times New Roman"/>
          <w:sz w:val="24"/>
          <w:szCs w:val="24"/>
        </w:rPr>
        <w:t>permissivist</w:t>
      </w:r>
      <w:proofErr w:type="spellEnd"/>
      <w:r w:rsidRPr="00D0029B">
        <w:rPr>
          <w:rFonts w:ascii="Times New Roman" w:hAnsi="Times New Roman" w:cs="Times New Roman"/>
          <w:sz w:val="24"/>
          <w:szCs w:val="24"/>
        </w:rPr>
        <w:t xml:space="preserve"> views is the </w:t>
      </w:r>
      <w:proofErr w:type="spellStart"/>
      <w:r w:rsidRPr="00D0029B">
        <w:rPr>
          <w:rFonts w:ascii="Times New Roman" w:hAnsi="Times New Roman" w:cs="Times New Roman"/>
          <w:sz w:val="24"/>
          <w:szCs w:val="24"/>
        </w:rPr>
        <w:t>Jamesian</w:t>
      </w:r>
      <w:proofErr w:type="spellEnd"/>
      <w:r w:rsidRPr="00D0029B">
        <w:rPr>
          <w:rFonts w:ascii="Times New Roman" w:hAnsi="Times New Roman" w:cs="Times New Roman"/>
          <w:sz w:val="24"/>
          <w:szCs w:val="24"/>
        </w:rPr>
        <w:t xml:space="preserve"> idea that there are two cognitive goals that are in tension with one another: namely, believing the truth (or, more broadly, adopting positive cognitive attitudes toward true claims) and avoiding false belief (or, more broadly, avoiding adopting positive cognitive a</w:t>
      </w:r>
      <w:r w:rsidR="00733094" w:rsidRPr="00D0029B">
        <w:rPr>
          <w:rFonts w:ascii="Times New Roman" w:hAnsi="Times New Roman" w:cs="Times New Roman"/>
          <w:sz w:val="24"/>
          <w:szCs w:val="24"/>
        </w:rPr>
        <w:t>ttitudes toward untrue claims). Because the goals are in tension, how one weighs the goals can make a difference for which attitudes one adopt</w:t>
      </w:r>
      <w:r w:rsidR="00935C6E" w:rsidRPr="00D0029B">
        <w:rPr>
          <w:rFonts w:ascii="Times New Roman" w:hAnsi="Times New Roman" w:cs="Times New Roman"/>
          <w:sz w:val="24"/>
          <w:szCs w:val="24"/>
        </w:rPr>
        <w:t>s</w:t>
      </w:r>
      <w:r w:rsidR="00733094" w:rsidRPr="00D0029B">
        <w:rPr>
          <w:rFonts w:ascii="Times New Roman" w:hAnsi="Times New Roman" w:cs="Times New Roman"/>
          <w:sz w:val="24"/>
          <w:szCs w:val="24"/>
        </w:rPr>
        <w:t xml:space="preserve">. As Kelly </w:t>
      </w:r>
      <w:r w:rsidR="00186556" w:rsidRPr="00D0029B">
        <w:rPr>
          <w:rFonts w:ascii="Times New Roman" w:hAnsi="Times New Roman" w:cs="Times New Roman"/>
          <w:sz w:val="24"/>
          <w:szCs w:val="24"/>
        </w:rPr>
        <w:t xml:space="preserve">(2014) </w:t>
      </w:r>
      <w:r w:rsidR="00733094" w:rsidRPr="00D0029B">
        <w:rPr>
          <w:rFonts w:ascii="Times New Roman" w:hAnsi="Times New Roman" w:cs="Times New Roman"/>
          <w:sz w:val="24"/>
          <w:szCs w:val="24"/>
        </w:rPr>
        <w:t>expresses the idea, “the more weight one gives to not believing something false, the more it makes sense to hold out until there is a great deal of evidence that p is true before taking up the belief that p. On the other hand, the more one values not missing out on believing the truth, the more it makes sense to take a somewhat more liberal attitude about how much evidence one expects befor</w:t>
      </w:r>
      <w:r w:rsidR="00186556" w:rsidRPr="00D0029B">
        <w:rPr>
          <w:rFonts w:ascii="Times New Roman" w:hAnsi="Times New Roman" w:cs="Times New Roman"/>
          <w:sz w:val="24"/>
          <w:szCs w:val="24"/>
        </w:rPr>
        <w:t>e taking up the relevant belief</w:t>
      </w:r>
      <w:r w:rsidR="00733094" w:rsidRPr="00D0029B">
        <w:rPr>
          <w:rFonts w:ascii="Times New Roman" w:hAnsi="Times New Roman" w:cs="Times New Roman"/>
          <w:sz w:val="24"/>
          <w:szCs w:val="24"/>
        </w:rPr>
        <w:t>”</w:t>
      </w:r>
      <w:r w:rsidR="00186556" w:rsidRPr="00D0029B">
        <w:rPr>
          <w:rFonts w:ascii="Times New Roman" w:hAnsi="Times New Roman" w:cs="Times New Roman"/>
          <w:sz w:val="24"/>
          <w:szCs w:val="24"/>
        </w:rPr>
        <w:t xml:space="preserve"> (104).</w:t>
      </w:r>
      <w:r w:rsidR="00733094" w:rsidRPr="00D0029B">
        <w:rPr>
          <w:rFonts w:ascii="Times New Roman" w:hAnsi="Times New Roman" w:cs="Times New Roman"/>
          <w:sz w:val="24"/>
          <w:szCs w:val="24"/>
        </w:rPr>
        <w:t xml:space="preserve"> </w:t>
      </w:r>
      <w:r w:rsidR="00935C6E" w:rsidRPr="00D0029B">
        <w:rPr>
          <w:rFonts w:ascii="Times New Roman" w:hAnsi="Times New Roman" w:cs="Times New Roman"/>
          <w:sz w:val="24"/>
          <w:szCs w:val="24"/>
        </w:rPr>
        <w:t>Similar things are true for adopting more subtle positive or negative cognitive attitudes—a point Kelly in fact emphasizes.</w:t>
      </w:r>
    </w:p>
    <w:p w:rsidR="00733094" w:rsidRPr="00D0029B" w:rsidRDefault="00733094"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Wayne Riggs </w:t>
      </w:r>
      <w:r w:rsidR="00EF6FF5">
        <w:rPr>
          <w:rFonts w:ascii="Times New Roman" w:hAnsi="Times New Roman" w:cs="Times New Roman"/>
          <w:sz w:val="24"/>
          <w:szCs w:val="24"/>
        </w:rPr>
        <w:t>(2008</w:t>
      </w:r>
      <w:r w:rsidR="00186556" w:rsidRPr="00D0029B">
        <w:rPr>
          <w:rFonts w:ascii="Times New Roman" w:hAnsi="Times New Roman" w:cs="Times New Roman"/>
          <w:sz w:val="24"/>
          <w:szCs w:val="24"/>
        </w:rPr>
        <w:t xml:space="preserve">) </w:t>
      </w:r>
      <w:r w:rsidR="00935C6E" w:rsidRPr="00D0029B">
        <w:rPr>
          <w:rFonts w:ascii="Times New Roman" w:hAnsi="Times New Roman" w:cs="Times New Roman"/>
          <w:sz w:val="24"/>
          <w:szCs w:val="24"/>
        </w:rPr>
        <w:t xml:space="preserve">likewise notes that epistemic risk is </w:t>
      </w:r>
      <w:proofErr w:type="spellStart"/>
      <w:r w:rsidR="00935C6E" w:rsidRPr="00D0029B">
        <w:rPr>
          <w:rFonts w:ascii="Times New Roman" w:hAnsi="Times New Roman" w:cs="Times New Roman"/>
          <w:sz w:val="24"/>
          <w:szCs w:val="24"/>
        </w:rPr>
        <w:t>ineliminable</w:t>
      </w:r>
      <w:proofErr w:type="spellEnd"/>
      <w:r w:rsidR="00935C6E" w:rsidRPr="00D0029B">
        <w:rPr>
          <w:rFonts w:ascii="Times New Roman" w:hAnsi="Times New Roman" w:cs="Times New Roman"/>
          <w:sz w:val="24"/>
          <w:szCs w:val="24"/>
        </w:rPr>
        <w:t xml:space="preserve">: “every single instance of belief or withholding represents an </w:t>
      </w:r>
      <w:r w:rsidR="00935C6E" w:rsidRPr="00D0029B">
        <w:rPr>
          <w:rFonts w:ascii="Times New Roman" w:hAnsi="Times New Roman" w:cs="Times New Roman"/>
          <w:i/>
          <w:sz w:val="24"/>
          <w:szCs w:val="24"/>
        </w:rPr>
        <w:t>epistemic risk</w:t>
      </w:r>
      <w:r w:rsidR="00E804AA" w:rsidRPr="00D0029B">
        <w:rPr>
          <w:rFonts w:ascii="Times New Roman" w:hAnsi="Times New Roman" w:cs="Times New Roman"/>
          <w:sz w:val="24"/>
          <w:szCs w:val="24"/>
        </w:rPr>
        <w:t xml:space="preserve"> of one kind or another</w:t>
      </w:r>
      <w:r w:rsidR="00935C6E" w:rsidRPr="00D0029B">
        <w:rPr>
          <w:rFonts w:ascii="Times New Roman" w:hAnsi="Times New Roman" w:cs="Times New Roman"/>
          <w:sz w:val="24"/>
          <w:szCs w:val="24"/>
        </w:rPr>
        <w:t>”</w:t>
      </w:r>
      <w:r w:rsidR="00186556" w:rsidRPr="00D0029B">
        <w:rPr>
          <w:rFonts w:ascii="Times New Roman" w:hAnsi="Times New Roman" w:cs="Times New Roman"/>
          <w:sz w:val="24"/>
          <w:szCs w:val="24"/>
        </w:rPr>
        <w:t xml:space="preserve"> (2)</w:t>
      </w:r>
      <w:r w:rsidR="00E804AA" w:rsidRPr="00D0029B">
        <w:rPr>
          <w:rFonts w:ascii="Times New Roman" w:hAnsi="Times New Roman" w:cs="Times New Roman"/>
          <w:sz w:val="24"/>
          <w:szCs w:val="24"/>
        </w:rPr>
        <w:t>—either we risk failing to take positive cognitive attitudes toward true claims or we risk taking positive cognitive attitudes toward false claims. How these risks are managed, Riggs</w:t>
      </w:r>
      <w:r w:rsidR="00935C6E" w:rsidRPr="00D0029B">
        <w:rPr>
          <w:rFonts w:ascii="Times New Roman" w:hAnsi="Times New Roman" w:cs="Times New Roman"/>
          <w:sz w:val="24"/>
          <w:szCs w:val="24"/>
        </w:rPr>
        <w:t xml:space="preserve"> suggests, is largely down to individual personality. </w:t>
      </w:r>
      <w:proofErr w:type="gramStart"/>
      <w:r w:rsidR="00935C6E" w:rsidRPr="00D0029B">
        <w:rPr>
          <w:rFonts w:ascii="Times New Roman" w:hAnsi="Times New Roman" w:cs="Times New Roman"/>
          <w:sz w:val="24"/>
          <w:szCs w:val="24"/>
        </w:rPr>
        <w:t>“</w:t>
      </w:r>
      <w:r w:rsidR="00E804AA" w:rsidRPr="00D0029B">
        <w:rPr>
          <w:rFonts w:ascii="Times New Roman" w:hAnsi="Times New Roman" w:cs="Times New Roman"/>
          <w:sz w:val="24"/>
          <w:szCs w:val="24"/>
        </w:rPr>
        <w:t>Our proc</w:t>
      </w:r>
      <w:r w:rsidR="00935C6E" w:rsidRPr="00D0029B">
        <w:rPr>
          <w:rFonts w:ascii="Times New Roman" w:hAnsi="Times New Roman" w:cs="Times New Roman"/>
          <w:sz w:val="24"/>
          <w:szCs w:val="24"/>
        </w:rPr>
        <w:t>livities to act or believe in certain ways,” he writes, “tend to embody the values that we have, and the st</w:t>
      </w:r>
      <w:r w:rsidR="00186556" w:rsidRPr="00D0029B">
        <w:rPr>
          <w:rFonts w:ascii="Times New Roman" w:hAnsi="Times New Roman" w:cs="Times New Roman"/>
          <w:sz w:val="24"/>
          <w:szCs w:val="24"/>
        </w:rPr>
        <w:t>rengths with which we have them</w:t>
      </w:r>
      <w:r w:rsidR="00935C6E" w:rsidRPr="00D0029B">
        <w:rPr>
          <w:rFonts w:ascii="Times New Roman" w:hAnsi="Times New Roman" w:cs="Times New Roman"/>
          <w:sz w:val="24"/>
          <w:szCs w:val="24"/>
        </w:rPr>
        <w:t>”</w:t>
      </w:r>
      <w:r w:rsidR="00186556" w:rsidRPr="00D0029B">
        <w:rPr>
          <w:rFonts w:ascii="Times New Roman" w:hAnsi="Times New Roman" w:cs="Times New Roman"/>
          <w:sz w:val="24"/>
          <w:szCs w:val="24"/>
        </w:rPr>
        <w:t xml:space="preserve"> (5).</w:t>
      </w:r>
      <w:proofErr w:type="gramEnd"/>
      <w:r w:rsidR="00935C6E" w:rsidRPr="00D0029B">
        <w:rPr>
          <w:rFonts w:ascii="Times New Roman" w:hAnsi="Times New Roman" w:cs="Times New Roman"/>
          <w:sz w:val="24"/>
          <w:szCs w:val="24"/>
        </w:rPr>
        <w:t xml:space="preserve"> </w:t>
      </w:r>
      <w:r w:rsidR="00E804AA" w:rsidRPr="00D0029B">
        <w:rPr>
          <w:rFonts w:ascii="Times New Roman" w:hAnsi="Times New Roman" w:cs="Times New Roman"/>
          <w:sz w:val="24"/>
          <w:szCs w:val="24"/>
        </w:rPr>
        <w:t xml:space="preserve">The more we value having positive cognitive attitudes toward true claims in a domain, the more we’ll risk adopting positive cognitive attitudes toward false claims in this domain. It coheres well with </w:t>
      </w:r>
      <w:proofErr w:type="spellStart"/>
      <w:r w:rsidR="00E804AA" w:rsidRPr="00D0029B">
        <w:rPr>
          <w:rFonts w:ascii="Times New Roman" w:hAnsi="Times New Roman" w:cs="Times New Roman"/>
          <w:sz w:val="24"/>
          <w:szCs w:val="24"/>
        </w:rPr>
        <w:t>permissivist</w:t>
      </w:r>
      <w:proofErr w:type="spellEnd"/>
      <w:r w:rsidR="00E804AA" w:rsidRPr="00D0029B">
        <w:rPr>
          <w:rFonts w:ascii="Times New Roman" w:hAnsi="Times New Roman" w:cs="Times New Roman"/>
          <w:sz w:val="24"/>
          <w:szCs w:val="24"/>
        </w:rPr>
        <w:t xml:space="preserve"> views of this sort to affirm that</w:t>
      </w:r>
      <w:r w:rsidR="00935C6E" w:rsidRPr="00D0029B">
        <w:rPr>
          <w:rFonts w:ascii="Times New Roman" w:hAnsi="Times New Roman" w:cs="Times New Roman"/>
          <w:sz w:val="24"/>
          <w:szCs w:val="24"/>
        </w:rPr>
        <w:t xml:space="preserve"> where a person’s evidence regarding p is roughly symmetric, it may be </w:t>
      </w:r>
      <w:proofErr w:type="spellStart"/>
      <w:r w:rsidR="00935C6E" w:rsidRPr="00D0029B">
        <w:rPr>
          <w:rFonts w:ascii="Times New Roman" w:hAnsi="Times New Roman" w:cs="Times New Roman"/>
          <w:sz w:val="24"/>
          <w:szCs w:val="24"/>
        </w:rPr>
        <w:t>epistemically</w:t>
      </w:r>
      <w:proofErr w:type="spellEnd"/>
      <w:r w:rsidR="00935C6E" w:rsidRPr="00D0029B">
        <w:rPr>
          <w:rFonts w:ascii="Times New Roman" w:hAnsi="Times New Roman" w:cs="Times New Roman"/>
          <w:sz w:val="24"/>
          <w:szCs w:val="24"/>
        </w:rPr>
        <w:t xml:space="preserve"> permissible both for them to adopt a positive cognitive attitude toward p, or a neutral cognitive attitude toward p, or a negative attitude toward p, depending in significant part on the extent to which they prefer to err on the side of gaining truth or to err on the side of avoiding error. </w:t>
      </w:r>
    </w:p>
    <w:p w:rsidR="009C079B" w:rsidRPr="00D0029B" w:rsidRDefault="009C079B" w:rsidP="00FE697A">
      <w:pPr>
        <w:ind w:firstLine="720"/>
        <w:rPr>
          <w:rFonts w:ascii="Times New Roman" w:hAnsi="Times New Roman" w:cs="Times New Roman"/>
          <w:sz w:val="24"/>
          <w:szCs w:val="24"/>
        </w:rPr>
      </w:pPr>
      <w:proofErr w:type="spellStart"/>
      <w:r w:rsidRPr="00D0029B">
        <w:rPr>
          <w:rFonts w:ascii="Times New Roman" w:hAnsi="Times New Roman" w:cs="Times New Roman"/>
          <w:sz w:val="24"/>
          <w:szCs w:val="24"/>
        </w:rPr>
        <w:t>Permissivist</w:t>
      </w:r>
      <w:proofErr w:type="spellEnd"/>
      <w:r w:rsidRPr="00D0029B">
        <w:rPr>
          <w:rFonts w:ascii="Times New Roman" w:hAnsi="Times New Roman" w:cs="Times New Roman"/>
          <w:sz w:val="24"/>
          <w:szCs w:val="24"/>
        </w:rPr>
        <w:t xml:space="preserve"> views of this sort apply straightforwardly to our focal case. In this case, we have a person whose character is such that they prefer erring on the side of giving praise, thanks, or apology; or at least they aim for their character to be this way. As such, they value adopting positive cognitive attitudes regarding the appropriateness of such praise, thanks, or apology when these attitudes are warranted more highly than they value not adopting these attitudes when they are not warranted. They would rather risk error in the matters of giving praise, thanks, or apology</w:t>
      </w:r>
      <w:r w:rsidR="00E72ED3" w:rsidRPr="00D0029B">
        <w:rPr>
          <w:rFonts w:ascii="Times New Roman" w:hAnsi="Times New Roman" w:cs="Times New Roman"/>
          <w:sz w:val="24"/>
          <w:szCs w:val="24"/>
        </w:rPr>
        <w:t xml:space="preserve"> </w:t>
      </w:r>
      <w:r w:rsidR="00E72ED3" w:rsidRPr="00D0029B">
        <w:rPr>
          <w:rFonts w:ascii="Times New Roman" w:hAnsi="Times New Roman" w:cs="Times New Roman"/>
          <w:sz w:val="24"/>
          <w:szCs w:val="24"/>
        </w:rPr>
        <w:lastRenderedPageBreak/>
        <w:t>for the sake of gaining truth in these matters.</w:t>
      </w:r>
      <w:r w:rsidRPr="00D0029B">
        <w:rPr>
          <w:rFonts w:ascii="Times New Roman" w:hAnsi="Times New Roman" w:cs="Times New Roman"/>
          <w:sz w:val="24"/>
          <w:szCs w:val="24"/>
        </w:rPr>
        <w:t xml:space="preserve"> As such, their personality is ripe to make a difference for which cognitive attitudes they adopt</w:t>
      </w:r>
      <w:r w:rsidR="00E72ED3" w:rsidRPr="00D0029B">
        <w:rPr>
          <w:rFonts w:ascii="Times New Roman" w:hAnsi="Times New Roman" w:cs="Times New Roman"/>
          <w:sz w:val="24"/>
          <w:szCs w:val="24"/>
        </w:rPr>
        <w:t xml:space="preserve"> </w:t>
      </w:r>
      <w:r w:rsidR="00B02AF7" w:rsidRPr="00D0029B">
        <w:rPr>
          <w:rFonts w:ascii="Times New Roman" w:hAnsi="Times New Roman" w:cs="Times New Roman"/>
          <w:sz w:val="24"/>
          <w:szCs w:val="24"/>
        </w:rPr>
        <w:t>in the way</w:t>
      </w:r>
      <w:r w:rsidR="00E72ED3" w:rsidRPr="00D0029B">
        <w:rPr>
          <w:rFonts w:ascii="Times New Roman" w:hAnsi="Times New Roman" w:cs="Times New Roman"/>
          <w:sz w:val="24"/>
          <w:szCs w:val="24"/>
        </w:rPr>
        <w:t xml:space="preserve"> suggested by Riggs. It will incline them to take positive cognitive attitudes that they might not have otherwise taken. Moreover, and importantly for our purposes here, the attitudes they in this way adopt will be </w:t>
      </w:r>
      <w:proofErr w:type="spellStart"/>
      <w:r w:rsidR="00E72ED3" w:rsidRPr="00D0029B">
        <w:rPr>
          <w:rFonts w:ascii="Times New Roman" w:hAnsi="Times New Roman" w:cs="Times New Roman"/>
          <w:sz w:val="24"/>
          <w:szCs w:val="24"/>
        </w:rPr>
        <w:t>epistemically</w:t>
      </w:r>
      <w:proofErr w:type="spellEnd"/>
      <w:r w:rsidR="00E72ED3" w:rsidRPr="00D0029B">
        <w:rPr>
          <w:rFonts w:ascii="Times New Roman" w:hAnsi="Times New Roman" w:cs="Times New Roman"/>
          <w:sz w:val="24"/>
          <w:szCs w:val="24"/>
        </w:rPr>
        <w:t xml:space="preserve"> permissible on the version</w:t>
      </w:r>
      <w:r w:rsidR="00B02AF7" w:rsidRPr="00D0029B">
        <w:rPr>
          <w:rFonts w:ascii="Times New Roman" w:hAnsi="Times New Roman" w:cs="Times New Roman"/>
          <w:sz w:val="24"/>
          <w:szCs w:val="24"/>
        </w:rPr>
        <w:t>s</w:t>
      </w:r>
      <w:r w:rsidR="00E72ED3" w:rsidRPr="00D0029B">
        <w:rPr>
          <w:rFonts w:ascii="Times New Roman" w:hAnsi="Times New Roman" w:cs="Times New Roman"/>
          <w:sz w:val="24"/>
          <w:szCs w:val="24"/>
        </w:rPr>
        <w:t xml:space="preserve"> of </w:t>
      </w:r>
      <w:proofErr w:type="spellStart"/>
      <w:r w:rsidR="00E72ED3" w:rsidRPr="00D0029B">
        <w:rPr>
          <w:rFonts w:ascii="Times New Roman" w:hAnsi="Times New Roman" w:cs="Times New Roman"/>
          <w:sz w:val="24"/>
          <w:szCs w:val="24"/>
        </w:rPr>
        <w:t>permissivism</w:t>
      </w:r>
      <w:proofErr w:type="spellEnd"/>
      <w:r w:rsidR="00E72ED3" w:rsidRPr="00D0029B">
        <w:rPr>
          <w:rFonts w:ascii="Times New Roman" w:hAnsi="Times New Roman" w:cs="Times New Roman"/>
          <w:sz w:val="24"/>
          <w:szCs w:val="24"/>
        </w:rPr>
        <w:t xml:space="preserve"> here in view.</w:t>
      </w:r>
      <w:r w:rsidRPr="00D0029B">
        <w:rPr>
          <w:rFonts w:ascii="Times New Roman" w:hAnsi="Times New Roman" w:cs="Times New Roman"/>
          <w:sz w:val="24"/>
          <w:szCs w:val="24"/>
        </w:rPr>
        <w:t xml:space="preserve"> </w:t>
      </w:r>
    </w:p>
    <w:p w:rsidR="00E72ED3" w:rsidRPr="00D0029B" w:rsidRDefault="00E72ED3" w:rsidP="00FE697A">
      <w:pPr>
        <w:ind w:firstLine="720"/>
        <w:rPr>
          <w:rFonts w:ascii="Times New Roman" w:hAnsi="Times New Roman" w:cs="Times New Roman"/>
          <w:sz w:val="24"/>
          <w:szCs w:val="24"/>
        </w:rPr>
      </w:pPr>
      <w:r w:rsidRPr="00D0029B">
        <w:rPr>
          <w:rFonts w:ascii="Times New Roman" w:hAnsi="Times New Roman" w:cs="Times New Roman"/>
          <w:sz w:val="24"/>
          <w:szCs w:val="24"/>
        </w:rPr>
        <w:t xml:space="preserve">We have </w:t>
      </w:r>
      <w:r w:rsidR="00FE7F0F">
        <w:rPr>
          <w:rFonts w:ascii="Times New Roman" w:hAnsi="Times New Roman" w:cs="Times New Roman"/>
          <w:sz w:val="24"/>
          <w:szCs w:val="24"/>
        </w:rPr>
        <w:t xml:space="preserve">now </w:t>
      </w:r>
      <w:r w:rsidRPr="00D0029B">
        <w:rPr>
          <w:rFonts w:ascii="Times New Roman" w:hAnsi="Times New Roman" w:cs="Times New Roman"/>
          <w:sz w:val="24"/>
          <w:szCs w:val="24"/>
        </w:rPr>
        <w:t xml:space="preserve">surveyed three views about epistemic justification that render defensible the judgment that the target cognitive commitments to God’s existence are not </w:t>
      </w:r>
      <w:proofErr w:type="spellStart"/>
      <w:r w:rsidRPr="00D0029B">
        <w:rPr>
          <w:rFonts w:ascii="Times New Roman" w:hAnsi="Times New Roman" w:cs="Times New Roman"/>
          <w:sz w:val="24"/>
          <w:szCs w:val="24"/>
        </w:rPr>
        <w:t>epistemically</w:t>
      </w:r>
      <w:proofErr w:type="spellEnd"/>
      <w:r w:rsidRPr="00D0029B">
        <w:rPr>
          <w:rFonts w:ascii="Times New Roman" w:hAnsi="Times New Roman" w:cs="Times New Roman"/>
          <w:sz w:val="24"/>
          <w:szCs w:val="24"/>
        </w:rPr>
        <w:t xml:space="preserve"> unjustified. To the extent that a disjunction of these views is preferable to its denial, we have reason to think that the target cognitive commitments in view in this paper not only </w:t>
      </w:r>
      <w:r w:rsidR="00BC3530" w:rsidRPr="00D0029B">
        <w:rPr>
          <w:rFonts w:ascii="Times New Roman" w:hAnsi="Times New Roman" w:cs="Times New Roman"/>
          <w:sz w:val="24"/>
          <w:szCs w:val="24"/>
        </w:rPr>
        <w:t xml:space="preserve">have </w:t>
      </w:r>
      <w:r w:rsidRPr="00D0029B">
        <w:rPr>
          <w:rFonts w:ascii="Times New Roman" w:hAnsi="Times New Roman" w:cs="Times New Roman"/>
          <w:sz w:val="24"/>
          <w:szCs w:val="24"/>
        </w:rPr>
        <w:t xml:space="preserve">moral and all-things-considered justification, but </w:t>
      </w:r>
      <w:r w:rsidR="00BC3530" w:rsidRPr="00D0029B">
        <w:rPr>
          <w:rFonts w:ascii="Times New Roman" w:hAnsi="Times New Roman" w:cs="Times New Roman"/>
          <w:sz w:val="24"/>
          <w:szCs w:val="24"/>
        </w:rPr>
        <w:t>they do not lack epistemic justif</w:t>
      </w:r>
      <w:r w:rsidR="00BD2848">
        <w:rPr>
          <w:rFonts w:ascii="Times New Roman" w:hAnsi="Times New Roman" w:cs="Times New Roman"/>
          <w:sz w:val="24"/>
          <w:szCs w:val="24"/>
        </w:rPr>
        <w:t>ication. Indeed, on two of the</w:t>
      </w:r>
      <w:r w:rsidR="00BC3530" w:rsidRPr="00D0029B">
        <w:rPr>
          <w:rFonts w:ascii="Times New Roman" w:hAnsi="Times New Roman" w:cs="Times New Roman"/>
          <w:sz w:val="24"/>
          <w:szCs w:val="24"/>
        </w:rPr>
        <w:t xml:space="preserve"> views</w:t>
      </w:r>
      <w:r w:rsidR="00BD2848">
        <w:rPr>
          <w:rFonts w:ascii="Times New Roman" w:hAnsi="Times New Roman" w:cs="Times New Roman"/>
          <w:sz w:val="24"/>
          <w:szCs w:val="24"/>
        </w:rPr>
        <w:t xml:space="preserve"> surveyed</w:t>
      </w:r>
      <w:r w:rsidR="00BC3530" w:rsidRPr="00D0029B">
        <w:rPr>
          <w:rFonts w:ascii="Times New Roman" w:hAnsi="Times New Roman" w:cs="Times New Roman"/>
          <w:sz w:val="24"/>
          <w:szCs w:val="24"/>
        </w:rPr>
        <w:t>, these commitments will possess epistemic justification.</w:t>
      </w:r>
    </w:p>
    <w:p w:rsidR="00FE7F0F" w:rsidRDefault="00FE7F0F" w:rsidP="00FE697A">
      <w:pPr>
        <w:ind w:firstLine="720"/>
        <w:rPr>
          <w:rFonts w:ascii="Times New Roman" w:hAnsi="Times New Roman" w:cs="Times New Roman"/>
          <w:sz w:val="24"/>
          <w:szCs w:val="24"/>
        </w:rPr>
      </w:pPr>
      <w:r w:rsidRPr="00FE7F0F">
        <w:rPr>
          <w:rFonts w:ascii="Times New Roman" w:hAnsi="Times New Roman" w:cs="Times New Roman"/>
          <w:sz w:val="24"/>
          <w:szCs w:val="24"/>
          <w:highlight w:val="yellow"/>
        </w:rPr>
        <w:t xml:space="preserve">Moreover, it bears emphasizing here that the two strategies outlined </w:t>
      </w:r>
      <w:r w:rsidR="007176B1">
        <w:rPr>
          <w:rFonts w:ascii="Times New Roman" w:hAnsi="Times New Roman" w:cs="Times New Roman"/>
          <w:sz w:val="24"/>
          <w:szCs w:val="24"/>
          <w:highlight w:val="yellow"/>
        </w:rPr>
        <w:t>above</w:t>
      </w:r>
      <w:r w:rsidRPr="00FE7F0F">
        <w:rPr>
          <w:rFonts w:ascii="Times New Roman" w:hAnsi="Times New Roman" w:cs="Times New Roman"/>
          <w:sz w:val="24"/>
          <w:szCs w:val="24"/>
          <w:highlight w:val="yellow"/>
        </w:rPr>
        <w:t xml:space="preserve"> for resisting the epistemic irrationality of offering praise, thanks, or apology in our focal cases are not mutually exclusive. The views of epistemic justification surveyed toward the end of this section may be even more plausible when applied to cognitive attitudes weaker than belief, such as acceptance, assumption, or assent. In this way, the strategies for resisting the epistemic irrationality of offering sincere praise, thanks, or apology in our focal cases may work in tandem.</w:t>
      </w:r>
      <w:r>
        <w:rPr>
          <w:rFonts w:ascii="Times New Roman" w:hAnsi="Times New Roman" w:cs="Times New Roman"/>
          <w:sz w:val="24"/>
          <w:szCs w:val="24"/>
        </w:rPr>
        <w:t xml:space="preserve"> </w:t>
      </w:r>
    </w:p>
    <w:p w:rsidR="00BC3530" w:rsidRPr="00D0029B" w:rsidRDefault="00FE7F0F" w:rsidP="00FE7F0F">
      <w:pPr>
        <w:ind w:firstLine="720"/>
        <w:rPr>
          <w:rFonts w:ascii="Times New Roman" w:hAnsi="Times New Roman" w:cs="Times New Roman"/>
          <w:sz w:val="24"/>
          <w:szCs w:val="24"/>
        </w:rPr>
      </w:pPr>
      <w:r>
        <w:rPr>
          <w:rFonts w:ascii="Times New Roman" w:hAnsi="Times New Roman" w:cs="Times New Roman"/>
          <w:sz w:val="24"/>
          <w:szCs w:val="24"/>
        </w:rPr>
        <w:t xml:space="preserve">It may be that neither of these two strategies, nor even their combination, convinces readers that it is more likely than not that the target cognitive commitments would not be </w:t>
      </w:r>
      <w:proofErr w:type="spellStart"/>
      <w:r>
        <w:rPr>
          <w:rFonts w:ascii="Times New Roman" w:hAnsi="Times New Roman" w:cs="Times New Roman"/>
          <w:sz w:val="24"/>
          <w:szCs w:val="24"/>
        </w:rPr>
        <w:t>epistemically</w:t>
      </w:r>
      <w:proofErr w:type="spellEnd"/>
      <w:r>
        <w:rPr>
          <w:rFonts w:ascii="Times New Roman" w:hAnsi="Times New Roman" w:cs="Times New Roman"/>
          <w:sz w:val="24"/>
          <w:szCs w:val="24"/>
        </w:rPr>
        <w:t xml:space="preserve"> unjustified. Still, it bears observing that </w:t>
      </w:r>
      <w:r w:rsidR="00BC3530" w:rsidRPr="00D0029B">
        <w:rPr>
          <w:rFonts w:ascii="Times New Roman" w:hAnsi="Times New Roman" w:cs="Times New Roman"/>
          <w:sz w:val="24"/>
          <w:szCs w:val="24"/>
        </w:rPr>
        <w:t xml:space="preserve">whatever likelihood </w:t>
      </w:r>
      <w:r>
        <w:rPr>
          <w:rFonts w:ascii="Times New Roman" w:hAnsi="Times New Roman" w:cs="Times New Roman"/>
          <w:sz w:val="24"/>
          <w:szCs w:val="24"/>
        </w:rPr>
        <w:t xml:space="preserve">there is for thinking that these commitments would not be </w:t>
      </w:r>
      <w:proofErr w:type="spellStart"/>
      <w:r>
        <w:rPr>
          <w:rFonts w:ascii="Times New Roman" w:hAnsi="Times New Roman" w:cs="Times New Roman"/>
          <w:sz w:val="24"/>
          <w:szCs w:val="24"/>
        </w:rPr>
        <w:t>epistemically</w:t>
      </w:r>
      <w:proofErr w:type="spellEnd"/>
      <w:r>
        <w:rPr>
          <w:rFonts w:ascii="Times New Roman" w:hAnsi="Times New Roman" w:cs="Times New Roman"/>
          <w:sz w:val="24"/>
          <w:szCs w:val="24"/>
        </w:rPr>
        <w:t xml:space="preserve"> unjustified</w:t>
      </w:r>
      <w:r w:rsidR="00BC3530" w:rsidRPr="00D0029B">
        <w:rPr>
          <w:rFonts w:ascii="Times New Roman" w:hAnsi="Times New Roman" w:cs="Times New Roman"/>
          <w:sz w:val="24"/>
          <w:szCs w:val="24"/>
        </w:rPr>
        <w:t xml:space="preserve"> is relevant for computing the all-things-considered justification of our ta</w:t>
      </w:r>
      <w:r w:rsidR="00B02AF7" w:rsidRPr="00D0029B">
        <w:rPr>
          <w:rFonts w:ascii="Times New Roman" w:hAnsi="Times New Roman" w:cs="Times New Roman"/>
          <w:sz w:val="24"/>
          <w:szCs w:val="24"/>
        </w:rPr>
        <w:t xml:space="preserve">rget cognitive commitments. For in </w:t>
      </w:r>
      <w:r>
        <w:rPr>
          <w:rFonts w:ascii="Times New Roman" w:hAnsi="Times New Roman" w:cs="Times New Roman"/>
          <w:sz w:val="24"/>
          <w:szCs w:val="24"/>
        </w:rPr>
        <w:t>computing this all-things-considered justification</w:t>
      </w:r>
      <w:r w:rsidR="00B02AF7" w:rsidRPr="00D0029B">
        <w:rPr>
          <w:rFonts w:ascii="Times New Roman" w:hAnsi="Times New Roman" w:cs="Times New Roman"/>
          <w:sz w:val="24"/>
          <w:szCs w:val="24"/>
        </w:rPr>
        <w:t xml:space="preserve"> we </w:t>
      </w:r>
      <w:r>
        <w:rPr>
          <w:rFonts w:ascii="Times New Roman" w:hAnsi="Times New Roman" w:cs="Times New Roman"/>
          <w:sz w:val="24"/>
          <w:szCs w:val="24"/>
        </w:rPr>
        <w:t xml:space="preserve">must </w:t>
      </w:r>
      <w:r w:rsidR="00B02AF7" w:rsidRPr="00D0029B">
        <w:rPr>
          <w:rFonts w:ascii="Times New Roman" w:hAnsi="Times New Roman" w:cs="Times New Roman"/>
          <w:sz w:val="24"/>
          <w:szCs w:val="24"/>
        </w:rPr>
        <w:t xml:space="preserve">rely on an assessment of the expected epistemic disvalue of these commitments. Whatever positive likelihood </w:t>
      </w:r>
      <w:r>
        <w:rPr>
          <w:rFonts w:ascii="Times New Roman" w:hAnsi="Times New Roman" w:cs="Times New Roman"/>
          <w:sz w:val="24"/>
          <w:szCs w:val="24"/>
        </w:rPr>
        <w:t xml:space="preserve">there is that these commitments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w:t>
      </w:r>
      <w:proofErr w:type="spellStart"/>
      <w:r>
        <w:rPr>
          <w:rFonts w:ascii="Times New Roman" w:hAnsi="Times New Roman" w:cs="Times New Roman"/>
          <w:sz w:val="24"/>
          <w:szCs w:val="24"/>
        </w:rPr>
        <w:t>epistemically</w:t>
      </w:r>
      <w:proofErr w:type="spellEnd"/>
      <w:r>
        <w:rPr>
          <w:rFonts w:ascii="Times New Roman" w:hAnsi="Times New Roman" w:cs="Times New Roman"/>
          <w:sz w:val="24"/>
          <w:szCs w:val="24"/>
        </w:rPr>
        <w:t xml:space="preserve"> unjustified</w:t>
      </w:r>
      <w:r w:rsidR="00B02AF7" w:rsidRPr="00D0029B">
        <w:rPr>
          <w:rFonts w:ascii="Times New Roman" w:hAnsi="Times New Roman" w:cs="Times New Roman"/>
          <w:sz w:val="24"/>
          <w:szCs w:val="24"/>
        </w:rPr>
        <w:t xml:space="preserve"> will lower</w:t>
      </w:r>
      <w:r>
        <w:rPr>
          <w:rFonts w:ascii="Times New Roman" w:hAnsi="Times New Roman" w:cs="Times New Roman"/>
          <w:sz w:val="24"/>
          <w:szCs w:val="24"/>
        </w:rPr>
        <w:t xml:space="preserve"> this expected disvalue somewhat</w:t>
      </w:r>
      <w:r w:rsidR="00B02AF7" w:rsidRPr="00D0029B">
        <w:rPr>
          <w:rFonts w:ascii="Times New Roman" w:hAnsi="Times New Roman" w:cs="Times New Roman"/>
          <w:sz w:val="24"/>
          <w:szCs w:val="24"/>
        </w:rPr>
        <w:t xml:space="preserve">. In this way, even if the availability of </w:t>
      </w:r>
      <w:r>
        <w:rPr>
          <w:rFonts w:ascii="Times New Roman" w:hAnsi="Times New Roman" w:cs="Times New Roman"/>
          <w:sz w:val="24"/>
          <w:szCs w:val="24"/>
        </w:rPr>
        <w:t>the views surveyed here</w:t>
      </w:r>
      <w:r w:rsidR="00B02AF7" w:rsidRPr="00D0029B">
        <w:rPr>
          <w:rFonts w:ascii="Times New Roman" w:hAnsi="Times New Roman" w:cs="Times New Roman"/>
          <w:sz w:val="24"/>
          <w:szCs w:val="24"/>
        </w:rPr>
        <w:t xml:space="preserve"> does not convince readers that our target cognitive commitments to God’s existence are not </w:t>
      </w:r>
      <w:proofErr w:type="spellStart"/>
      <w:r w:rsidR="00B02AF7" w:rsidRPr="00D0029B">
        <w:rPr>
          <w:rFonts w:ascii="Times New Roman" w:hAnsi="Times New Roman" w:cs="Times New Roman"/>
          <w:sz w:val="24"/>
          <w:szCs w:val="24"/>
        </w:rPr>
        <w:t>epistemically</w:t>
      </w:r>
      <w:proofErr w:type="spellEnd"/>
      <w:r w:rsidR="00B02AF7" w:rsidRPr="00D0029B">
        <w:rPr>
          <w:rFonts w:ascii="Times New Roman" w:hAnsi="Times New Roman" w:cs="Times New Roman"/>
          <w:sz w:val="24"/>
          <w:szCs w:val="24"/>
        </w:rPr>
        <w:t xml:space="preserve"> unjustified, it may bolster the case given above for concluding that these commitments are all-things-considered justified.</w:t>
      </w:r>
    </w:p>
    <w:p w:rsidR="00215D29" w:rsidRPr="00D0029B" w:rsidRDefault="00215D29" w:rsidP="00215D29">
      <w:pPr>
        <w:pStyle w:val="ListParagraph"/>
        <w:ind w:left="360"/>
        <w:rPr>
          <w:rFonts w:ascii="Times New Roman" w:hAnsi="Times New Roman" w:cs="Times New Roman"/>
          <w:sz w:val="24"/>
          <w:szCs w:val="24"/>
        </w:rPr>
      </w:pPr>
    </w:p>
    <w:p w:rsidR="008A1A61" w:rsidRPr="00D0029B" w:rsidRDefault="00215D29" w:rsidP="00215D29">
      <w:pPr>
        <w:pStyle w:val="ListParagraph"/>
        <w:numPr>
          <w:ilvl w:val="0"/>
          <w:numId w:val="1"/>
        </w:numPr>
        <w:rPr>
          <w:rFonts w:ascii="Times New Roman" w:hAnsi="Times New Roman" w:cs="Times New Roman"/>
          <w:sz w:val="24"/>
          <w:szCs w:val="24"/>
        </w:rPr>
      </w:pPr>
      <w:r w:rsidRPr="00D0029B">
        <w:rPr>
          <w:rFonts w:ascii="Times New Roman" w:hAnsi="Times New Roman" w:cs="Times New Roman"/>
          <w:sz w:val="24"/>
          <w:szCs w:val="24"/>
        </w:rPr>
        <w:t>Conclusion</w:t>
      </w:r>
    </w:p>
    <w:p w:rsidR="00735665" w:rsidRPr="00D0029B" w:rsidRDefault="00215D29" w:rsidP="00A4542B">
      <w:pPr>
        <w:rPr>
          <w:rFonts w:ascii="Times New Roman" w:hAnsi="Times New Roman" w:cs="Times New Roman"/>
          <w:sz w:val="24"/>
          <w:szCs w:val="24"/>
        </w:rPr>
      </w:pPr>
      <w:r w:rsidRPr="00D0029B">
        <w:rPr>
          <w:rFonts w:ascii="Times New Roman" w:hAnsi="Times New Roman" w:cs="Times New Roman"/>
          <w:sz w:val="24"/>
          <w:szCs w:val="24"/>
        </w:rPr>
        <w:t>I conclude by briefly connecting the preceding discussion with the topic of loving God. Praising, thanking, and apologizing to God are, I propose, all partly constitutive of what it is to engage with God in loving relationship. Indeed, more generally, sincere praising, thanking, and apologizing all require attitudes of appreciation or valuing of the one toward whom they are directed, where this appreciating or valuing is constitutive of relating lovingly to this other. As Roberts writes with respect to gratitude—indeed</w:t>
      </w:r>
      <w:r w:rsidR="000B30EC">
        <w:rPr>
          <w:rFonts w:ascii="Times New Roman" w:hAnsi="Times New Roman" w:cs="Times New Roman"/>
          <w:sz w:val="24"/>
          <w:szCs w:val="24"/>
        </w:rPr>
        <w:t>,</w:t>
      </w:r>
      <w:r w:rsidRPr="00D0029B">
        <w:rPr>
          <w:rFonts w:ascii="Times New Roman" w:hAnsi="Times New Roman" w:cs="Times New Roman"/>
          <w:sz w:val="24"/>
          <w:szCs w:val="24"/>
        </w:rPr>
        <w:t xml:space="preserve"> gratitude to God specifically—“Gratitude is a kind of love . . . Thanksgiving is a practice of love” (2014: 68). </w:t>
      </w:r>
      <w:r w:rsidR="00985ABD" w:rsidRPr="00D0029B">
        <w:rPr>
          <w:rFonts w:ascii="Times New Roman" w:hAnsi="Times New Roman" w:cs="Times New Roman"/>
          <w:sz w:val="24"/>
          <w:szCs w:val="24"/>
        </w:rPr>
        <w:t xml:space="preserve">Similar things could be said </w:t>
      </w:r>
      <w:r w:rsidR="00985ABD" w:rsidRPr="00D0029B">
        <w:rPr>
          <w:rFonts w:ascii="Times New Roman" w:hAnsi="Times New Roman" w:cs="Times New Roman"/>
          <w:sz w:val="24"/>
          <w:szCs w:val="24"/>
        </w:rPr>
        <w:lastRenderedPageBreak/>
        <w:t>ab</w:t>
      </w:r>
      <w:r w:rsidR="00D0029B" w:rsidRPr="00D0029B">
        <w:rPr>
          <w:rFonts w:ascii="Times New Roman" w:hAnsi="Times New Roman" w:cs="Times New Roman"/>
          <w:sz w:val="24"/>
          <w:szCs w:val="24"/>
        </w:rPr>
        <w:t>out appreciation and praise, as well as</w:t>
      </w:r>
      <w:r w:rsidR="00985ABD" w:rsidRPr="00D0029B">
        <w:rPr>
          <w:rFonts w:ascii="Times New Roman" w:hAnsi="Times New Roman" w:cs="Times New Roman"/>
          <w:sz w:val="24"/>
          <w:szCs w:val="24"/>
        </w:rPr>
        <w:t xml:space="preserve"> </w:t>
      </w:r>
      <w:r w:rsidR="00D0029B" w:rsidRPr="00D0029B">
        <w:rPr>
          <w:rFonts w:ascii="Times New Roman" w:hAnsi="Times New Roman" w:cs="Times New Roman"/>
          <w:sz w:val="24"/>
          <w:szCs w:val="24"/>
        </w:rPr>
        <w:t>remorse or repudiation</w:t>
      </w:r>
      <w:r w:rsidR="00985ABD" w:rsidRPr="00D0029B">
        <w:rPr>
          <w:rFonts w:ascii="Times New Roman" w:hAnsi="Times New Roman" w:cs="Times New Roman"/>
          <w:sz w:val="24"/>
          <w:szCs w:val="24"/>
        </w:rPr>
        <w:t xml:space="preserve"> and apology. In this way, pursuing or possessing and exercising </w:t>
      </w:r>
      <w:proofErr w:type="spellStart"/>
      <w:r w:rsidR="00985ABD" w:rsidRPr="00D0029B">
        <w:rPr>
          <w:rFonts w:ascii="Times New Roman" w:hAnsi="Times New Roman" w:cs="Times New Roman"/>
          <w:sz w:val="24"/>
          <w:szCs w:val="24"/>
        </w:rPr>
        <w:t>praisefulness</w:t>
      </w:r>
      <w:proofErr w:type="spellEnd"/>
      <w:r w:rsidR="00985ABD" w:rsidRPr="00D0029B">
        <w:rPr>
          <w:rFonts w:ascii="Times New Roman" w:hAnsi="Times New Roman" w:cs="Times New Roman"/>
          <w:sz w:val="24"/>
          <w:szCs w:val="24"/>
        </w:rPr>
        <w:t>, thankfulness, or contrition</w:t>
      </w:r>
      <w:r w:rsidRPr="00D0029B">
        <w:rPr>
          <w:rFonts w:ascii="Times New Roman" w:hAnsi="Times New Roman" w:cs="Times New Roman"/>
          <w:sz w:val="24"/>
          <w:szCs w:val="24"/>
        </w:rPr>
        <w:t xml:space="preserve"> </w:t>
      </w:r>
      <w:r w:rsidR="00985ABD" w:rsidRPr="00D0029B">
        <w:rPr>
          <w:rFonts w:ascii="Times New Roman" w:hAnsi="Times New Roman" w:cs="Times New Roman"/>
          <w:sz w:val="24"/>
          <w:szCs w:val="24"/>
        </w:rPr>
        <w:t xml:space="preserve">not only inclines one more strongly toward adopting cognitive commitments to God’s existence, but inclines one more strongly toward engaging with God in loving relationship. </w:t>
      </w:r>
      <w:r w:rsidR="00D0029B" w:rsidRPr="00D0029B">
        <w:rPr>
          <w:rFonts w:ascii="Times New Roman" w:hAnsi="Times New Roman" w:cs="Times New Roman"/>
          <w:sz w:val="24"/>
          <w:szCs w:val="24"/>
        </w:rPr>
        <w:t xml:space="preserve">In this story of the justification </w:t>
      </w:r>
      <w:r w:rsidR="00973535">
        <w:rPr>
          <w:rFonts w:ascii="Times New Roman" w:hAnsi="Times New Roman" w:cs="Times New Roman"/>
          <w:sz w:val="24"/>
          <w:szCs w:val="24"/>
        </w:rPr>
        <w:t>of</w:t>
      </w:r>
      <w:r w:rsidR="00D0029B" w:rsidRPr="00D0029B">
        <w:rPr>
          <w:rFonts w:ascii="Times New Roman" w:hAnsi="Times New Roman" w:cs="Times New Roman"/>
          <w:sz w:val="24"/>
          <w:szCs w:val="24"/>
        </w:rPr>
        <w:t xml:space="preserve"> religious commitment, relationship takes center stage. </w:t>
      </w:r>
      <w:r w:rsidR="00985ABD" w:rsidRPr="00D0029B">
        <w:rPr>
          <w:rFonts w:ascii="Times New Roman" w:hAnsi="Times New Roman" w:cs="Times New Roman"/>
          <w:sz w:val="24"/>
          <w:szCs w:val="24"/>
        </w:rPr>
        <w:t xml:space="preserve">Aiming to be good not only leads </w:t>
      </w:r>
      <w:r w:rsidR="000B30EC">
        <w:rPr>
          <w:rFonts w:ascii="Times New Roman" w:hAnsi="Times New Roman" w:cs="Times New Roman"/>
          <w:sz w:val="24"/>
          <w:szCs w:val="24"/>
        </w:rPr>
        <w:t xml:space="preserve">one </w:t>
      </w:r>
      <w:r w:rsidR="00985ABD" w:rsidRPr="00D0029B">
        <w:rPr>
          <w:rFonts w:ascii="Times New Roman" w:hAnsi="Times New Roman" w:cs="Times New Roman"/>
          <w:sz w:val="24"/>
          <w:szCs w:val="24"/>
        </w:rPr>
        <w:t xml:space="preserve">to </w:t>
      </w:r>
      <w:r w:rsidR="000B30EC">
        <w:rPr>
          <w:rFonts w:ascii="Times New Roman" w:hAnsi="Times New Roman" w:cs="Times New Roman"/>
          <w:sz w:val="24"/>
          <w:szCs w:val="24"/>
        </w:rPr>
        <w:t xml:space="preserve">adopt </w:t>
      </w:r>
      <w:r w:rsidR="00985ABD" w:rsidRPr="00D0029B">
        <w:rPr>
          <w:rFonts w:ascii="Times New Roman" w:hAnsi="Times New Roman" w:cs="Times New Roman"/>
          <w:sz w:val="24"/>
          <w:szCs w:val="24"/>
        </w:rPr>
        <w:t xml:space="preserve">cognitive commitment to God, but to </w:t>
      </w:r>
      <w:r w:rsidR="00D0029B" w:rsidRPr="00D0029B">
        <w:rPr>
          <w:rFonts w:ascii="Times New Roman" w:hAnsi="Times New Roman" w:cs="Times New Roman"/>
          <w:sz w:val="24"/>
          <w:szCs w:val="24"/>
        </w:rPr>
        <w:t xml:space="preserve">adopt such commitments as an expression of </w:t>
      </w:r>
      <w:r w:rsidR="00985ABD" w:rsidRPr="00D0029B">
        <w:rPr>
          <w:rFonts w:ascii="Times New Roman" w:hAnsi="Times New Roman" w:cs="Times New Roman"/>
          <w:sz w:val="24"/>
          <w:szCs w:val="24"/>
        </w:rPr>
        <w:t>love.</w:t>
      </w:r>
    </w:p>
    <w:p w:rsidR="00D0029B" w:rsidRPr="00D0029B" w:rsidRDefault="00D0029B" w:rsidP="00A4542B">
      <w:pPr>
        <w:rPr>
          <w:rFonts w:ascii="Times New Roman" w:hAnsi="Times New Roman" w:cs="Times New Roman"/>
          <w:sz w:val="24"/>
          <w:szCs w:val="24"/>
        </w:rPr>
      </w:pPr>
    </w:p>
    <w:p w:rsidR="00C61B38" w:rsidRPr="00466229" w:rsidRDefault="00C61B38" w:rsidP="00C61B38">
      <w:pPr>
        <w:rPr>
          <w:rFonts w:ascii="Times New Roman" w:hAnsi="Times New Roman" w:cs="Times New Roman"/>
          <w:sz w:val="24"/>
          <w:szCs w:val="24"/>
        </w:rPr>
      </w:pPr>
      <w:r w:rsidRPr="00466229">
        <w:rPr>
          <w:rFonts w:ascii="Times New Roman" w:hAnsi="Times New Roman" w:cs="Times New Roman"/>
          <w:sz w:val="24"/>
          <w:szCs w:val="24"/>
        </w:rPr>
        <w:t>References</w:t>
      </w:r>
    </w:p>
    <w:p w:rsidR="00C61B38" w:rsidRDefault="00C61B38" w:rsidP="00C61B38">
      <w:pPr>
        <w:shd w:val="clear" w:color="auto" w:fill="FFFFFF"/>
        <w:spacing w:before="100" w:beforeAutospacing="1" w:after="120" w:line="300" w:lineRule="atLeast"/>
        <w:rPr>
          <w:rFonts w:ascii="Times New Roman" w:eastAsia="Times New Roman" w:hAnsi="Times New Roman" w:cs="Times New Roman"/>
          <w:color w:val="1A1A1A"/>
          <w:sz w:val="24"/>
          <w:szCs w:val="24"/>
          <w:lang w:val="en-GB" w:eastAsia="en-GB"/>
        </w:rPr>
      </w:pPr>
      <w:r w:rsidRPr="00466229">
        <w:rPr>
          <w:rFonts w:ascii="Times New Roman" w:eastAsia="Times New Roman" w:hAnsi="Times New Roman" w:cs="Times New Roman"/>
          <w:color w:val="1A1A1A"/>
          <w:sz w:val="24"/>
          <w:szCs w:val="24"/>
          <w:lang w:val="en-GB" w:eastAsia="en-GB"/>
        </w:rPr>
        <w:t xml:space="preserve">Adams, Robert, 1979. </w:t>
      </w:r>
      <w:proofErr w:type="gramStart"/>
      <w:r w:rsidRPr="00466229">
        <w:rPr>
          <w:rFonts w:ascii="Times New Roman" w:eastAsia="Times New Roman" w:hAnsi="Times New Roman" w:cs="Times New Roman"/>
          <w:color w:val="1A1A1A"/>
          <w:sz w:val="24"/>
          <w:szCs w:val="24"/>
          <w:lang w:val="en-GB" w:eastAsia="en-GB"/>
        </w:rPr>
        <w:t>“Mora</w:t>
      </w:r>
      <w:r>
        <w:rPr>
          <w:rFonts w:ascii="Times New Roman" w:eastAsia="Times New Roman" w:hAnsi="Times New Roman" w:cs="Times New Roman"/>
          <w:color w:val="1A1A1A"/>
          <w:sz w:val="24"/>
          <w:szCs w:val="24"/>
          <w:lang w:val="en-GB" w:eastAsia="en-GB"/>
        </w:rPr>
        <w:t>l Arguments for Theistic Belief.”</w:t>
      </w:r>
      <w:proofErr w:type="gramEnd"/>
      <w:r>
        <w:rPr>
          <w:rFonts w:ascii="Times New Roman" w:eastAsia="Times New Roman" w:hAnsi="Times New Roman" w:cs="Times New Roman"/>
          <w:color w:val="1A1A1A"/>
          <w:sz w:val="24"/>
          <w:szCs w:val="24"/>
          <w:lang w:val="en-GB" w:eastAsia="en-GB"/>
        </w:rPr>
        <w:t xml:space="preserve"> </w:t>
      </w:r>
      <w:proofErr w:type="gramStart"/>
      <w:r>
        <w:rPr>
          <w:rFonts w:ascii="Times New Roman" w:eastAsia="Times New Roman" w:hAnsi="Times New Roman" w:cs="Times New Roman"/>
          <w:color w:val="1A1A1A"/>
          <w:sz w:val="24"/>
          <w:szCs w:val="24"/>
          <w:lang w:val="en-GB" w:eastAsia="en-GB"/>
        </w:rPr>
        <w:t>I</w:t>
      </w:r>
      <w:r w:rsidRPr="00466229">
        <w:rPr>
          <w:rFonts w:ascii="Times New Roman" w:eastAsia="Times New Roman" w:hAnsi="Times New Roman" w:cs="Times New Roman"/>
          <w:color w:val="1A1A1A"/>
          <w:sz w:val="24"/>
          <w:szCs w:val="24"/>
          <w:lang w:val="en-GB" w:eastAsia="en-GB"/>
        </w:rPr>
        <w:t>n </w:t>
      </w:r>
      <w:r w:rsidRPr="00466229">
        <w:rPr>
          <w:rFonts w:ascii="Times New Roman" w:eastAsia="Times New Roman" w:hAnsi="Times New Roman" w:cs="Times New Roman"/>
          <w:i/>
          <w:iCs/>
          <w:color w:val="1A1A1A"/>
          <w:sz w:val="24"/>
          <w:szCs w:val="24"/>
          <w:lang w:val="en-GB" w:eastAsia="en-GB"/>
        </w:rPr>
        <w:t>Rationality and Religious Belief</w:t>
      </w:r>
      <w:r w:rsidRPr="00466229">
        <w:rPr>
          <w:rFonts w:ascii="Times New Roman" w:eastAsia="Times New Roman" w:hAnsi="Times New Roman" w:cs="Times New Roman"/>
          <w:color w:val="1A1A1A"/>
          <w:sz w:val="24"/>
          <w:szCs w:val="24"/>
          <w:lang w:val="en-GB" w:eastAsia="en-GB"/>
        </w:rPr>
        <w:t xml:space="preserve">, </w:t>
      </w:r>
      <w:r>
        <w:rPr>
          <w:rFonts w:ascii="Times New Roman" w:eastAsia="Times New Roman" w:hAnsi="Times New Roman" w:cs="Times New Roman"/>
          <w:color w:val="1A1A1A"/>
          <w:sz w:val="24"/>
          <w:szCs w:val="24"/>
          <w:lang w:val="en-GB" w:eastAsia="en-GB"/>
        </w:rPr>
        <w:t>ed. C. Delaney, 116-40.</w:t>
      </w:r>
      <w:proofErr w:type="gramEnd"/>
      <w:r w:rsidRPr="00466229">
        <w:rPr>
          <w:rFonts w:ascii="Times New Roman" w:eastAsia="Times New Roman" w:hAnsi="Times New Roman" w:cs="Times New Roman"/>
          <w:color w:val="1A1A1A"/>
          <w:sz w:val="24"/>
          <w:szCs w:val="24"/>
          <w:lang w:val="en-GB" w:eastAsia="en-GB"/>
        </w:rPr>
        <w:t xml:space="preserve"> Notre Dame: University of Notre Dame Press, pp. 116–40. </w:t>
      </w:r>
    </w:p>
    <w:p w:rsidR="00C61B38" w:rsidRPr="00FA74D0"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Adams, Robert. 1987. “Moral Arguments for the Existence of God.”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The virtue of Faith and Other essays in Philosophical Theology</w:t>
      </w:r>
      <w:r>
        <w:rPr>
          <w:rFonts w:ascii="Times New Roman" w:hAnsi="Times New Roman" w:cs="Times New Roman"/>
          <w:sz w:val="24"/>
          <w:szCs w:val="24"/>
        </w:rPr>
        <w:t>, 144-63.</w:t>
      </w:r>
      <w:proofErr w:type="gramEnd"/>
      <w:r>
        <w:rPr>
          <w:rFonts w:ascii="Times New Roman" w:hAnsi="Times New Roman" w:cs="Times New Roman"/>
          <w:sz w:val="24"/>
          <w:szCs w:val="24"/>
        </w:rPr>
        <w:t xml:space="preserve"> Oxford: Oxford University Press.</w:t>
      </w:r>
    </w:p>
    <w:p w:rsidR="00C61B38" w:rsidRPr="00466229" w:rsidRDefault="00C61B38" w:rsidP="00C61B38">
      <w:pPr>
        <w:shd w:val="clear" w:color="auto" w:fill="FFFFFF"/>
        <w:spacing w:before="100" w:beforeAutospacing="1" w:after="120" w:line="300" w:lineRule="atLeast"/>
        <w:rPr>
          <w:rFonts w:ascii="Times New Roman" w:eastAsia="Times New Roman" w:hAnsi="Times New Roman" w:cs="Times New Roman"/>
          <w:color w:val="1A1A1A"/>
          <w:sz w:val="24"/>
          <w:szCs w:val="24"/>
          <w:lang w:val="en-GB" w:eastAsia="en-GB"/>
        </w:rPr>
      </w:pPr>
      <w:r w:rsidRPr="00466229">
        <w:rPr>
          <w:rFonts w:ascii="Times New Roman" w:hAnsi="Times New Roman" w:cs="Times New Roman"/>
          <w:sz w:val="24"/>
          <w:szCs w:val="24"/>
        </w:rPr>
        <w:t xml:space="preserve">Alston, </w:t>
      </w:r>
      <w:r>
        <w:rPr>
          <w:rFonts w:ascii="Times New Roman" w:hAnsi="Times New Roman" w:cs="Times New Roman"/>
          <w:sz w:val="24"/>
          <w:szCs w:val="24"/>
        </w:rPr>
        <w:t xml:space="preserve">William. 1996. </w:t>
      </w:r>
      <w:r w:rsidRPr="00466229">
        <w:rPr>
          <w:rFonts w:ascii="Times New Roman" w:hAnsi="Times New Roman" w:cs="Times New Roman"/>
          <w:sz w:val="24"/>
          <w:szCs w:val="24"/>
        </w:rPr>
        <w:t xml:space="preserve">“Belief, </w:t>
      </w:r>
      <w:r>
        <w:rPr>
          <w:rFonts w:ascii="Times New Roman" w:hAnsi="Times New Roman" w:cs="Times New Roman"/>
          <w:sz w:val="24"/>
          <w:szCs w:val="24"/>
        </w:rPr>
        <w:t xml:space="preserve">Acceptance, and Religious Faith.” </w:t>
      </w:r>
      <w:proofErr w:type="gramStart"/>
      <w:r>
        <w:rPr>
          <w:rFonts w:ascii="Times New Roman" w:hAnsi="Times New Roman" w:cs="Times New Roman"/>
          <w:sz w:val="24"/>
          <w:szCs w:val="24"/>
        </w:rPr>
        <w:t>I</w:t>
      </w:r>
      <w:r w:rsidRPr="00466229">
        <w:rPr>
          <w:rFonts w:ascii="Times New Roman" w:hAnsi="Times New Roman" w:cs="Times New Roman"/>
          <w:sz w:val="24"/>
          <w:szCs w:val="24"/>
        </w:rPr>
        <w:t xml:space="preserve">n </w:t>
      </w:r>
      <w:r w:rsidRPr="00466229">
        <w:rPr>
          <w:rFonts w:ascii="Times New Roman" w:hAnsi="Times New Roman" w:cs="Times New Roman"/>
          <w:i/>
          <w:sz w:val="24"/>
          <w:szCs w:val="24"/>
        </w:rPr>
        <w:t>Faith, Freedom, and Rationality</w:t>
      </w:r>
      <w:r w:rsidRPr="00466229">
        <w:rPr>
          <w:rFonts w:ascii="Times New Roman" w:hAnsi="Times New Roman" w:cs="Times New Roman"/>
          <w:sz w:val="24"/>
          <w:szCs w:val="24"/>
        </w:rPr>
        <w:t>, ed. Jeff Jordan and Daniel Howard-Snyder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66229">
        <w:rPr>
          <w:rFonts w:ascii="Times New Roman" w:hAnsi="Times New Roman" w:cs="Times New Roman"/>
          <w:sz w:val="24"/>
          <w:szCs w:val="24"/>
        </w:rPr>
        <w:t xml:space="preserve">Lanham, MD: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&amp; Littlefield.</w:t>
      </w:r>
    </w:p>
    <w:p w:rsidR="00C61B38" w:rsidRPr="00466229" w:rsidRDefault="00C61B38" w:rsidP="00C61B38">
      <w:pPr>
        <w:rPr>
          <w:rFonts w:ascii="Times New Roman" w:hAnsi="Times New Roman" w:cs="Times New Roman"/>
          <w:sz w:val="24"/>
          <w:szCs w:val="24"/>
        </w:rPr>
      </w:pPr>
      <w:r w:rsidRPr="00466229">
        <w:rPr>
          <w:rFonts w:ascii="Times New Roman" w:hAnsi="Times New Roman" w:cs="Times New Roman"/>
          <w:sz w:val="24"/>
          <w:szCs w:val="24"/>
        </w:rPr>
        <w:t>Audi,</w:t>
      </w:r>
      <w:r>
        <w:rPr>
          <w:rFonts w:ascii="Times New Roman" w:hAnsi="Times New Roman" w:cs="Times New Roman"/>
          <w:sz w:val="24"/>
          <w:szCs w:val="24"/>
        </w:rPr>
        <w:t xml:space="preserve"> Robert. </w:t>
      </w:r>
      <w:r w:rsidRPr="00466229">
        <w:rPr>
          <w:rFonts w:ascii="Times New Roman" w:hAnsi="Times New Roman" w:cs="Times New Roman"/>
          <w:sz w:val="24"/>
          <w:szCs w:val="24"/>
        </w:rPr>
        <w:t xml:space="preserve"> </w:t>
      </w:r>
      <w:proofErr w:type="gramStart"/>
      <w:r w:rsidRPr="00466229">
        <w:rPr>
          <w:rFonts w:ascii="Times New Roman" w:hAnsi="Times New Roman" w:cs="Times New Roman"/>
          <w:sz w:val="24"/>
          <w:szCs w:val="24"/>
        </w:rPr>
        <w:t xml:space="preserve">“Belief, Acceptance, and Faith,” </w:t>
      </w:r>
      <w:r w:rsidRPr="00466229">
        <w:rPr>
          <w:rFonts w:ascii="Times New Roman" w:hAnsi="Times New Roman" w:cs="Times New Roman"/>
          <w:i/>
          <w:sz w:val="24"/>
          <w:szCs w:val="24"/>
        </w:rPr>
        <w:t xml:space="preserve">IJPR </w:t>
      </w:r>
      <w:r w:rsidRPr="00466229">
        <w:rPr>
          <w:rFonts w:ascii="Times New Roman" w:hAnsi="Times New Roman" w:cs="Times New Roman"/>
          <w:sz w:val="24"/>
          <w:szCs w:val="24"/>
        </w:rPr>
        <w:t xml:space="preserve">63, 1: </w:t>
      </w:r>
      <w:r>
        <w:rPr>
          <w:rFonts w:ascii="Times New Roman" w:hAnsi="Times New Roman" w:cs="Times New Roman"/>
          <w:sz w:val="24"/>
          <w:szCs w:val="24"/>
        </w:rPr>
        <w:t>87-102.</w:t>
      </w:r>
      <w:proofErr w:type="gramEnd"/>
    </w:p>
    <w:p w:rsidR="00C61B38" w:rsidRDefault="00C61B38" w:rsidP="00C61B38">
      <w:pPr>
        <w:rPr>
          <w:rFonts w:ascii="Times New Roman" w:hAnsi="Times New Roman" w:cs="Times New Roman"/>
          <w:sz w:val="24"/>
          <w:szCs w:val="24"/>
        </w:rPr>
      </w:pPr>
      <w:proofErr w:type="spellStart"/>
      <w:proofErr w:type="gramStart"/>
      <w:r>
        <w:rPr>
          <w:rFonts w:ascii="Times New Roman" w:hAnsi="Times New Roman" w:cs="Times New Roman"/>
          <w:sz w:val="24"/>
          <w:szCs w:val="24"/>
        </w:rPr>
        <w:t>Baumeister</w:t>
      </w:r>
      <w:proofErr w:type="spellEnd"/>
      <w:r>
        <w:rPr>
          <w:rFonts w:ascii="Times New Roman" w:hAnsi="Times New Roman" w:cs="Times New Roman"/>
          <w:sz w:val="24"/>
          <w:szCs w:val="24"/>
        </w:rPr>
        <w:t>, Roy and Mark Leary.</w:t>
      </w:r>
      <w:proofErr w:type="gramEnd"/>
      <w:r>
        <w:rPr>
          <w:rFonts w:ascii="Times New Roman" w:hAnsi="Times New Roman" w:cs="Times New Roman"/>
          <w:sz w:val="24"/>
          <w:szCs w:val="24"/>
        </w:rPr>
        <w:t xml:space="preserve"> 1995. “The Need to Belong: Desire for Interpersonal Attachments as a Fundamental Human Motivation.” </w:t>
      </w:r>
      <w:r>
        <w:rPr>
          <w:rFonts w:ascii="Times New Roman" w:hAnsi="Times New Roman" w:cs="Times New Roman"/>
          <w:i/>
          <w:sz w:val="24"/>
          <w:szCs w:val="24"/>
        </w:rPr>
        <w:t>Psychological Bulletin</w:t>
      </w:r>
      <w:r>
        <w:rPr>
          <w:rFonts w:ascii="Times New Roman" w:hAnsi="Times New Roman" w:cs="Times New Roman"/>
          <w:sz w:val="24"/>
          <w:szCs w:val="24"/>
        </w:rPr>
        <w:t xml:space="preserve"> 117, 3: 497-529.</w:t>
      </w:r>
    </w:p>
    <w:p w:rsidR="00C61B38" w:rsidRPr="00466229"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Berger, Fred. 1975. “Gratitude.” </w:t>
      </w:r>
      <w:r>
        <w:rPr>
          <w:rFonts w:ascii="Times New Roman" w:hAnsi="Times New Roman" w:cs="Times New Roman"/>
          <w:i/>
          <w:sz w:val="24"/>
          <w:szCs w:val="24"/>
        </w:rPr>
        <w:t>Ethics</w:t>
      </w:r>
      <w:r>
        <w:rPr>
          <w:rFonts w:ascii="Times New Roman" w:hAnsi="Times New Roman" w:cs="Times New Roman"/>
          <w:sz w:val="24"/>
          <w:szCs w:val="24"/>
        </w:rPr>
        <w:t xml:space="preserve"> 85, 4: 298-309.</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Brownlee, Kimberly. 2013. “A Human Right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Social Deprivation.” </w:t>
      </w:r>
      <w:r>
        <w:rPr>
          <w:rFonts w:ascii="Times New Roman" w:hAnsi="Times New Roman" w:cs="Times New Roman"/>
          <w:i/>
          <w:sz w:val="24"/>
          <w:szCs w:val="24"/>
        </w:rPr>
        <w:t>The Philosophical Quarterly</w:t>
      </w:r>
      <w:r>
        <w:rPr>
          <w:rFonts w:ascii="Times New Roman" w:hAnsi="Times New Roman" w:cs="Times New Roman"/>
          <w:sz w:val="24"/>
          <w:szCs w:val="24"/>
        </w:rPr>
        <w:t xml:space="preserve"> 63, 251: 119-222.</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Brownlee, Kimberly. 2016. “Ethical Dilemmas of Sociability.” </w:t>
      </w:r>
      <w:proofErr w:type="spellStart"/>
      <w:r>
        <w:rPr>
          <w:rFonts w:ascii="Times New Roman" w:hAnsi="Times New Roman" w:cs="Times New Roman"/>
          <w:i/>
          <w:sz w:val="24"/>
          <w:szCs w:val="24"/>
        </w:rPr>
        <w:t>Utilitas</w:t>
      </w:r>
      <w:proofErr w:type="spellEnd"/>
      <w:r>
        <w:rPr>
          <w:rFonts w:ascii="Times New Roman" w:hAnsi="Times New Roman" w:cs="Times New Roman"/>
          <w:sz w:val="24"/>
          <w:szCs w:val="24"/>
        </w:rPr>
        <w:t xml:space="preserve"> 28, 1: 54-72.</w:t>
      </w:r>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Bruton</w:t>
      </w:r>
      <w:proofErr w:type="spellEnd"/>
      <w:r>
        <w:rPr>
          <w:rFonts w:ascii="Times New Roman" w:hAnsi="Times New Roman" w:cs="Times New Roman"/>
          <w:sz w:val="24"/>
          <w:szCs w:val="24"/>
        </w:rPr>
        <w:t xml:space="preserve">, Samuel. 2003. “Duties of Gratitude.” </w:t>
      </w:r>
      <w:r>
        <w:rPr>
          <w:rFonts w:ascii="Times New Roman" w:hAnsi="Times New Roman" w:cs="Times New Roman"/>
          <w:i/>
          <w:sz w:val="24"/>
          <w:szCs w:val="24"/>
        </w:rPr>
        <w:t xml:space="preserve">Philosophy in the Contemporary World </w:t>
      </w:r>
      <w:r>
        <w:rPr>
          <w:rFonts w:ascii="Times New Roman" w:hAnsi="Times New Roman" w:cs="Times New Roman"/>
          <w:sz w:val="24"/>
          <w:szCs w:val="24"/>
        </w:rPr>
        <w:t>10, 1: 1-5.</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Budd, Malcolm. 2002. </w:t>
      </w:r>
      <w:r>
        <w:rPr>
          <w:rFonts w:ascii="Times New Roman" w:hAnsi="Times New Roman" w:cs="Times New Roman"/>
          <w:i/>
          <w:sz w:val="24"/>
          <w:szCs w:val="24"/>
        </w:rPr>
        <w:t>The Aesthetic Appreciation of Nature</w:t>
      </w:r>
      <w:r>
        <w:rPr>
          <w:rFonts w:ascii="Times New Roman" w:hAnsi="Times New Roman" w:cs="Times New Roman"/>
          <w:sz w:val="24"/>
          <w:szCs w:val="24"/>
        </w:rPr>
        <w:t>. Oxford: Oxford University Press.</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Chang, Ruth. 2004. “All Things Considered.” </w:t>
      </w:r>
      <w:r>
        <w:rPr>
          <w:rFonts w:ascii="Times New Roman" w:hAnsi="Times New Roman" w:cs="Times New Roman"/>
          <w:i/>
          <w:sz w:val="24"/>
          <w:szCs w:val="24"/>
        </w:rPr>
        <w:t xml:space="preserve">Philosophical Perspectives </w:t>
      </w:r>
      <w:r>
        <w:rPr>
          <w:rFonts w:ascii="Times New Roman" w:hAnsi="Times New Roman" w:cs="Times New Roman"/>
          <w:sz w:val="24"/>
          <w:szCs w:val="24"/>
        </w:rPr>
        <w:t>18, 1: 1-22.</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Collins, Stephanie. 2013. “Duties to Make Friends.” </w:t>
      </w:r>
      <w:r>
        <w:rPr>
          <w:rFonts w:ascii="Times New Roman" w:hAnsi="Times New Roman" w:cs="Times New Roman"/>
          <w:i/>
          <w:sz w:val="24"/>
          <w:szCs w:val="24"/>
        </w:rPr>
        <w:t xml:space="preserve">Ethical Theory and Moral Practice </w:t>
      </w:r>
      <w:r>
        <w:rPr>
          <w:rFonts w:ascii="Times New Roman" w:hAnsi="Times New Roman" w:cs="Times New Roman"/>
          <w:sz w:val="24"/>
          <w:szCs w:val="24"/>
        </w:rPr>
        <w:t>16, 5: 907-21.</w:t>
      </w:r>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Comesaña</w:t>
      </w:r>
      <w:proofErr w:type="spellEnd"/>
      <w:r>
        <w:rPr>
          <w:rFonts w:ascii="Times New Roman" w:hAnsi="Times New Roman" w:cs="Times New Roman"/>
          <w:sz w:val="24"/>
          <w:szCs w:val="24"/>
        </w:rPr>
        <w:t xml:space="preserve">, Juan. 2015. “Can We Believe for Practical Reasons?” </w:t>
      </w:r>
      <w:r>
        <w:rPr>
          <w:rFonts w:ascii="Times New Roman" w:hAnsi="Times New Roman" w:cs="Times New Roman"/>
          <w:i/>
          <w:sz w:val="24"/>
          <w:szCs w:val="24"/>
        </w:rPr>
        <w:t>Philosophical Issues</w:t>
      </w:r>
      <w:r>
        <w:rPr>
          <w:rFonts w:ascii="Times New Roman" w:hAnsi="Times New Roman" w:cs="Times New Roman"/>
          <w:sz w:val="24"/>
          <w:szCs w:val="24"/>
        </w:rPr>
        <w:t xml:space="preserve"> 25, 1: 189-207.</w:t>
      </w:r>
    </w:p>
    <w:p w:rsidR="00C61B38" w:rsidRDefault="00C61B38" w:rsidP="00C61B38">
      <w:pPr>
        <w:rPr>
          <w:rFonts w:ascii="Times New Roman" w:hAnsi="Times New Roman" w:cs="Times New Roman"/>
          <w:sz w:val="24"/>
          <w:szCs w:val="24"/>
        </w:rPr>
      </w:pPr>
      <w:proofErr w:type="gramStart"/>
      <w:r>
        <w:rPr>
          <w:rFonts w:ascii="Times New Roman" w:hAnsi="Times New Roman" w:cs="Times New Roman"/>
          <w:sz w:val="24"/>
          <w:szCs w:val="24"/>
        </w:rPr>
        <w:t xml:space="preserve">Dunn, E. W., L. B. </w:t>
      </w:r>
      <w:proofErr w:type="spellStart"/>
      <w:r>
        <w:rPr>
          <w:rFonts w:ascii="Times New Roman" w:hAnsi="Times New Roman" w:cs="Times New Roman"/>
          <w:sz w:val="24"/>
          <w:szCs w:val="24"/>
        </w:rPr>
        <w:t>Aknin</w:t>
      </w:r>
      <w:proofErr w:type="spellEnd"/>
      <w:r>
        <w:rPr>
          <w:rFonts w:ascii="Times New Roman" w:hAnsi="Times New Roman" w:cs="Times New Roman"/>
          <w:sz w:val="24"/>
          <w:szCs w:val="24"/>
        </w:rPr>
        <w:t>, and M. I. Norton.</w:t>
      </w:r>
      <w:proofErr w:type="gramEnd"/>
      <w:r>
        <w:rPr>
          <w:rFonts w:ascii="Times New Roman" w:hAnsi="Times New Roman" w:cs="Times New Roman"/>
          <w:sz w:val="24"/>
          <w:szCs w:val="24"/>
        </w:rPr>
        <w:t xml:space="preserve"> 2008. “Spending Money on Others Promotes Happiness.” </w:t>
      </w:r>
      <w:r>
        <w:rPr>
          <w:rFonts w:ascii="Times New Roman" w:hAnsi="Times New Roman" w:cs="Times New Roman"/>
          <w:i/>
          <w:sz w:val="24"/>
          <w:szCs w:val="24"/>
        </w:rPr>
        <w:t xml:space="preserve">Science </w:t>
      </w:r>
      <w:r>
        <w:rPr>
          <w:rFonts w:ascii="Times New Roman" w:hAnsi="Times New Roman" w:cs="Times New Roman"/>
          <w:sz w:val="24"/>
          <w:szCs w:val="24"/>
        </w:rPr>
        <w:t>319: 1687-88.</w:t>
      </w:r>
    </w:p>
    <w:p w:rsidR="00C61B38" w:rsidRPr="0000776C" w:rsidRDefault="00C61B38" w:rsidP="00C61B38">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Epley</w:t>
      </w:r>
      <w:proofErr w:type="spellEnd"/>
      <w:r>
        <w:rPr>
          <w:rFonts w:ascii="Times New Roman" w:hAnsi="Times New Roman" w:cs="Times New Roman"/>
          <w:sz w:val="24"/>
          <w:szCs w:val="24"/>
        </w:rPr>
        <w:t>, N., and J. Schroeder.</w:t>
      </w:r>
      <w:proofErr w:type="gramEnd"/>
      <w:r>
        <w:rPr>
          <w:rFonts w:ascii="Times New Roman" w:hAnsi="Times New Roman" w:cs="Times New Roman"/>
          <w:sz w:val="24"/>
          <w:szCs w:val="24"/>
        </w:rPr>
        <w:t xml:space="preserve"> 2014. “Mistakenly Seeking Solitude.” </w:t>
      </w:r>
      <w:r>
        <w:rPr>
          <w:rFonts w:ascii="Times New Roman" w:hAnsi="Times New Roman" w:cs="Times New Roman"/>
          <w:i/>
          <w:sz w:val="24"/>
          <w:szCs w:val="24"/>
        </w:rPr>
        <w:t>Journal of Experimental Psychology: General</w:t>
      </w:r>
      <w:r>
        <w:rPr>
          <w:rFonts w:ascii="Times New Roman" w:hAnsi="Times New Roman" w:cs="Times New Roman"/>
          <w:sz w:val="24"/>
          <w:szCs w:val="24"/>
        </w:rPr>
        <w:t xml:space="preserve"> 143: 1980-99.</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Eriksson, John. 2011. “Straight Talk: Conceptions of Sincerity in Speech.” </w:t>
      </w:r>
      <w:r>
        <w:rPr>
          <w:rFonts w:ascii="Times New Roman" w:hAnsi="Times New Roman" w:cs="Times New Roman"/>
          <w:i/>
          <w:sz w:val="24"/>
          <w:szCs w:val="24"/>
        </w:rPr>
        <w:t>Philosophical Studies</w:t>
      </w:r>
      <w:r>
        <w:rPr>
          <w:rFonts w:ascii="Times New Roman" w:hAnsi="Times New Roman" w:cs="Times New Roman"/>
          <w:sz w:val="24"/>
          <w:szCs w:val="24"/>
        </w:rPr>
        <w:t xml:space="preserve"> 153, 2: 213-34.</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Evans, C. Stephen. 2013. </w:t>
      </w:r>
      <w:r>
        <w:rPr>
          <w:rFonts w:ascii="Times New Roman" w:hAnsi="Times New Roman" w:cs="Times New Roman"/>
          <w:i/>
          <w:sz w:val="24"/>
          <w:szCs w:val="24"/>
        </w:rPr>
        <w:t>God and Moral Obligation</w:t>
      </w:r>
      <w:r>
        <w:rPr>
          <w:rFonts w:ascii="Times New Roman" w:hAnsi="Times New Roman" w:cs="Times New Roman"/>
          <w:sz w:val="24"/>
          <w:szCs w:val="24"/>
        </w:rPr>
        <w:t>. Oxford: Oxford University Press.</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Faulkner, Paul. 2018. “Giving the Benefit of the Doubt.” </w:t>
      </w:r>
      <w:r>
        <w:rPr>
          <w:rFonts w:ascii="Times New Roman" w:hAnsi="Times New Roman" w:cs="Times New Roman"/>
          <w:i/>
          <w:sz w:val="24"/>
          <w:szCs w:val="24"/>
        </w:rPr>
        <w:t>International Journal of Philosophical Studies</w:t>
      </w:r>
      <w:r>
        <w:rPr>
          <w:rFonts w:ascii="Times New Roman" w:hAnsi="Times New Roman" w:cs="Times New Roman"/>
          <w:sz w:val="24"/>
          <w:szCs w:val="24"/>
        </w:rPr>
        <w:t xml:space="preserve"> 26, 2: 139-55.</w:t>
      </w:r>
    </w:p>
    <w:p w:rsidR="00C61B38" w:rsidRPr="00466229"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Fitzgerald, Patrick. 1998. “Gratitude and Justice.” </w:t>
      </w:r>
      <w:r>
        <w:rPr>
          <w:rFonts w:ascii="Times New Roman" w:hAnsi="Times New Roman" w:cs="Times New Roman"/>
          <w:i/>
          <w:sz w:val="24"/>
          <w:szCs w:val="24"/>
        </w:rPr>
        <w:t xml:space="preserve">Ethics </w:t>
      </w:r>
      <w:r>
        <w:rPr>
          <w:rFonts w:ascii="Times New Roman" w:hAnsi="Times New Roman" w:cs="Times New Roman"/>
          <w:sz w:val="24"/>
          <w:szCs w:val="24"/>
        </w:rPr>
        <w:t>109, 1: 119-53.</w:t>
      </w:r>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Gheaus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w:t>
      </w:r>
      <w:proofErr w:type="spellEnd"/>
      <w:r>
        <w:rPr>
          <w:rFonts w:ascii="Times New Roman" w:hAnsi="Times New Roman" w:cs="Times New Roman"/>
          <w:sz w:val="24"/>
          <w:szCs w:val="24"/>
        </w:rPr>
        <w:t xml:space="preserve">. 2018. “Personal Relationship Goods.”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 Edward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Available at </w:t>
      </w:r>
      <w:hyperlink r:id="rId8" w:history="1">
        <w:r w:rsidRPr="001A3CEE">
          <w:rPr>
            <w:rStyle w:val="Hyperlink"/>
            <w:rFonts w:ascii="Times New Roman" w:hAnsi="Times New Roman" w:cs="Times New Roman"/>
            <w:color w:val="auto"/>
            <w:sz w:val="24"/>
            <w:szCs w:val="24"/>
            <w:u w:val="none"/>
          </w:rPr>
          <w:t>https://plato.stanford.edu/entries/personal-relationship-goods/</w:t>
        </w:r>
      </w:hyperlink>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Goldberg, Sanford.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“Against Epistemic Partiality in Friendship: Value-Reflecting Reasons.” </w:t>
      </w:r>
      <w:proofErr w:type="gramStart"/>
      <w:r>
        <w:rPr>
          <w:rFonts w:ascii="Times New Roman" w:hAnsi="Times New Roman" w:cs="Times New Roman"/>
          <w:i/>
          <w:sz w:val="24"/>
          <w:szCs w:val="24"/>
        </w:rPr>
        <w:t>Philosophical Studies</w:t>
      </w:r>
      <w:r>
        <w:rPr>
          <w:rFonts w:ascii="Times New Roman" w:hAnsi="Times New Roman" w:cs="Times New Roman"/>
          <w:sz w:val="24"/>
          <w:szCs w:val="24"/>
        </w:rPr>
        <w:t>.</w:t>
      </w:r>
      <w:proofErr w:type="gramEnd"/>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Honneth</w:t>
      </w:r>
      <w:proofErr w:type="spellEnd"/>
      <w:r>
        <w:rPr>
          <w:rFonts w:ascii="Times New Roman" w:hAnsi="Times New Roman" w:cs="Times New Roman"/>
          <w:sz w:val="24"/>
          <w:szCs w:val="24"/>
        </w:rPr>
        <w:t xml:space="preserve">, Axel. 1995. </w:t>
      </w:r>
      <w:r>
        <w:rPr>
          <w:rFonts w:ascii="Times New Roman" w:hAnsi="Times New Roman" w:cs="Times New Roman"/>
          <w:i/>
          <w:sz w:val="24"/>
          <w:szCs w:val="24"/>
        </w:rPr>
        <w:t>The Struggle for Recognition: The Moral Grammar of Social Conflicts</w:t>
      </w:r>
      <w:r>
        <w:rPr>
          <w:rFonts w:ascii="Times New Roman" w:hAnsi="Times New Roman" w:cs="Times New Roman"/>
          <w:sz w:val="24"/>
          <w:szCs w:val="24"/>
        </w:rPr>
        <w:t>, trans. Joel Anderson. Cambridge: Polity Press.</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Howard-Snyder, Daniel. 2013. “Propositional Faith: What it is and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it is Not.” </w:t>
      </w:r>
      <w:r>
        <w:rPr>
          <w:rFonts w:ascii="Times New Roman" w:hAnsi="Times New Roman" w:cs="Times New Roman"/>
          <w:i/>
          <w:sz w:val="24"/>
          <w:szCs w:val="24"/>
        </w:rPr>
        <w:t xml:space="preserve">American Philosophical Quarterly </w:t>
      </w:r>
      <w:r>
        <w:rPr>
          <w:rFonts w:ascii="Times New Roman" w:hAnsi="Times New Roman" w:cs="Times New Roman"/>
          <w:sz w:val="24"/>
          <w:szCs w:val="24"/>
        </w:rPr>
        <w:t xml:space="preserve">50, 4: 357-72. </w:t>
      </w:r>
    </w:p>
    <w:p w:rsidR="00042459" w:rsidRPr="00042459" w:rsidRDefault="00042459" w:rsidP="00C61B38">
      <w:pPr>
        <w:rPr>
          <w:rFonts w:ascii="Times New Roman" w:hAnsi="Times New Roman" w:cs="Times New Roman"/>
          <w:sz w:val="24"/>
          <w:szCs w:val="24"/>
        </w:rPr>
      </w:pPr>
      <w:r>
        <w:rPr>
          <w:rFonts w:ascii="Times New Roman" w:hAnsi="Times New Roman" w:cs="Times New Roman"/>
          <w:sz w:val="24"/>
          <w:szCs w:val="24"/>
        </w:rPr>
        <w:t xml:space="preserve">Howard-Snyder, Daniel. 2019a. “Can </w:t>
      </w:r>
      <w:proofErr w:type="spellStart"/>
      <w:r>
        <w:rPr>
          <w:rFonts w:ascii="Times New Roman" w:hAnsi="Times New Roman" w:cs="Times New Roman"/>
          <w:sz w:val="24"/>
          <w:szCs w:val="24"/>
        </w:rPr>
        <w:t>Fictionalists</w:t>
      </w:r>
      <w:proofErr w:type="spellEnd"/>
      <w:r>
        <w:rPr>
          <w:rFonts w:ascii="Times New Roman" w:hAnsi="Times New Roman" w:cs="Times New Roman"/>
          <w:sz w:val="24"/>
          <w:szCs w:val="24"/>
        </w:rPr>
        <w:t xml:space="preserve"> Have Faith? It All Depends.” </w:t>
      </w:r>
      <w:r>
        <w:rPr>
          <w:rFonts w:ascii="Times New Roman" w:hAnsi="Times New Roman" w:cs="Times New Roman"/>
          <w:i/>
          <w:sz w:val="24"/>
          <w:szCs w:val="24"/>
        </w:rPr>
        <w:t>Religious Studies</w:t>
      </w:r>
      <w:r>
        <w:rPr>
          <w:rFonts w:ascii="Times New Roman" w:hAnsi="Times New Roman" w:cs="Times New Roman"/>
          <w:sz w:val="24"/>
          <w:szCs w:val="24"/>
        </w:rPr>
        <w:t xml:space="preserve"> 55: 1-22.</w:t>
      </w:r>
    </w:p>
    <w:p w:rsidR="00042459" w:rsidRDefault="00042459" w:rsidP="00C61B38">
      <w:pPr>
        <w:rPr>
          <w:rFonts w:ascii="Times New Roman" w:hAnsi="Times New Roman" w:cs="Times New Roman"/>
          <w:sz w:val="24"/>
          <w:szCs w:val="24"/>
        </w:rPr>
      </w:pPr>
      <w:r>
        <w:rPr>
          <w:rFonts w:ascii="Times New Roman" w:hAnsi="Times New Roman" w:cs="Times New Roman"/>
          <w:sz w:val="24"/>
          <w:szCs w:val="24"/>
        </w:rPr>
        <w:t xml:space="preserve">Howard-Snyder, Daniel. </w:t>
      </w:r>
      <w:proofErr w:type="gramStart"/>
      <w:r>
        <w:rPr>
          <w:rFonts w:ascii="Times New Roman" w:hAnsi="Times New Roman" w:cs="Times New Roman"/>
          <w:sz w:val="24"/>
          <w:szCs w:val="24"/>
        </w:rPr>
        <w:t>2019b. “Three Arguments to Think that Faith Does Not Entail Belief.”</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Pacific Philosophical Quarterly </w:t>
      </w:r>
      <w:r>
        <w:rPr>
          <w:rFonts w:ascii="Times New Roman" w:hAnsi="Times New Roman" w:cs="Times New Roman"/>
          <w:sz w:val="24"/>
          <w:szCs w:val="24"/>
        </w:rPr>
        <w:t>100 (1): 114-28.</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Keller, Simon. 2004. “Friendship and Belief.” </w:t>
      </w:r>
      <w:r>
        <w:rPr>
          <w:rFonts w:ascii="Times New Roman" w:hAnsi="Times New Roman" w:cs="Times New Roman"/>
          <w:i/>
          <w:sz w:val="24"/>
          <w:szCs w:val="24"/>
        </w:rPr>
        <w:t xml:space="preserve">Philosophical Papers </w:t>
      </w:r>
      <w:r>
        <w:rPr>
          <w:rFonts w:ascii="Times New Roman" w:hAnsi="Times New Roman" w:cs="Times New Roman"/>
          <w:sz w:val="24"/>
          <w:szCs w:val="24"/>
        </w:rPr>
        <w:t>33, 3: 329-51.</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Kelly, Thomas. 2014. “Evidence can be Permissive.” In </w:t>
      </w:r>
      <w:r>
        <w:rPr>
          <w:rFonts w:ascii="Times New Roman" w:hAnsi="Times New Roman" w:cs="Times New Roman"/>
          <w:i/>
          <w:sz w:val="24"/>
          <w:szCs w:val="24"/>
        </w:rPr>
        <w:t>Contemporary Debates in Epistemology</w:t>
      </w:r>
      <w:r>
        <w:rPr>
          <w:rFonts w:ascii="Times New Roman" w:hAnsi="Times New Roman" w:cs="Times New Roman"/>
          <w:sz w:val="24"/>
          <w:szCs w:val="24"/>
        </w:rPr>
        <w:t xml:space="preserve">, ed. Matthias </w:t>
      </w:r>
      <w:proofErr w:type="spellStart"/>
      <w:r>
        <w:rPr>
          <w:rFonts w:ascii="Times New Roman" w:hAnsi="Times New Roman" w:cs="Times New Roman"/>
          <w:sz w:val="24"/>
          <w:szCs w:val="24"/>
        </w:rPr>
        <w:t>Steup</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Turri</w:t>
      </w:r>
      <w:proofErr w:type="spellEnd"/>
      <w:r>
        <w:rPr>
          <w:rFonts w:ascii="Times New Roman" w:hAnsi="Times New Roman" w:cs="Times New Roman"/>
          <w:sz w:val="24"/>
          <w:szCs w:val="24"/>
        </w:rPr>
        <w:t>, and Ernest Sosa, 298-311. Oxford: Wiley-Blackwell.</w:t>
      </w:r>
    </w:p>
    <w:p w:rsidR="001A3CEE" w:rsidRPr="001A3CEE" w:rsidRDefault="001A3CEE" w:rsidP="00C61B38">
      <w:pPr>
        <w:rPr>
          <w:rFonts w:ascii="Times New Roman" w:hAnsi="Times New Roman" w:cs="Times New Roman"/>
          <w:sz w:val="24"/>
          <w:szCs w:val="24"/>
        </w:rPr>
      </w:pPr>
      <w:proofErr w:type="gramStart"/>
      <w:r>
        <w:rPr>
          <w:rFonts w:ascii="Times New Roman" w:hAnsi="Times New Roman" w:cs="Times New Roman"/>
          <w:sz w:val="24"/>
          <w:szCs w:val="24"/>
        </w:rPr>
        <w:t>Kim, Brian and Matthew McGrath, eds. 2018.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Pragmatic Encroachment in Epistemology</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Press.</w:t>
      </w:r>
    </w:p>
    <w:p w:rsidR="00C61B38" w:rsidRDefault="00C61B38" w:rsidP="00C61B38">
      <w:pPr>
        <w:rPr>
          <w:rFonts w:ascii="Times New Roman" w:hAnsi="Times New Roman" w:cs="Times New Roman"/>
          <w:sz w:val="24"/>
          <w:szCs w:val="24"/>
        </w:rPr>
      </w:pPr>
      <w:proofErr w:type="spellStart"/>
      <w:proofErr w:type="gramStart"/>
      <w:r>
        <w:rPr>
          <w:rFonts w:ascii="Times New Roman" w:hAnsi="Times New Roman" w:cs="Times New Roman"/>
          <w:sz w:val="24"/>
          <w:szCs w:val="24"/>
        </w:rPr>
        <w:t>Kopec</w:t>
      </w:r>
      <w:proofErr w:type="spellEnd"/>
      <w:r>
        <w:rPr>
          <w:rFonts w:ascii="Times New Roman" w:hAnsi="Times New Roman" w:cs="Times New Roman"/>
          <w:sz w:val="24"/>
          <w:szCs w:val="24"/>
        </w:rPr>
        <w:t xml:space="preserve">, Matthew and Michael </w:t>
      </w:r>
      <w:proofErr w:type="spellStart"/>
      <w:r>
        <w:rPr>
          <w:rFonts w:ascii="Times New Roman" w:hAnsi="Times New Roman" w:cs="Times New Roman"/>
          <w:sz w:val="24"/>
          <w:szCs w:val="24"/>
        </w:rPr>
        <w:t>Titelbaum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2016. “The Uniqueness Thesis.” </w:t>
      </w:r>
      <w:r>
        <w:rPr>
          <w:rFonts w:ascii="Times New Roman" w:hAnsi="Times New Roman" w:cs="Times New Roman"/>
          <w:i/>
          <w:sz w:val="24"/>
          <w:szCs w:val="24"/>
        </w:rPr>
        <w:t>Philosophy Compass</w:t>
      </w:r>
      <w:r>
        <w:rPr>
          <w:rFonts w:ascii="Times New Roman" w:hAnsi="Times New Roman" w:cs="Times New Roman"/>
          <w:sz w:val="24"/>
          <w:szCs w:val="24"/>
        </w:rPr>
        <w:t xml:space="preserve"> 11, 4: 189-200.</w:t>
      </w:r>
    </w:p>
    <w:p w:rsidR="00C61B38" w:rsidRDefault="00C61B38" w:rsidP="00C61B38">
      <w:pPr>
        <w:rPr>
          <w:rFonts w:ascii="Times New Roman" w:hAnsi="Times New Roman" w:cs="Times New Roman"/>
          <w:sz w:val="24"/>
          <w:szCs w:val="24"/>
        </w:rPr>
      </w:pPr>
      <w:proofErr w:type="gramStart"/>
      <w:r>
        <w:rPr>
          <w:rFonts w:ascii="Times New Roman" w:hAnsi="Times New Roman" w:cs="Times New Roman"/>
          <w:sz w:val="24"/>
          <w:szCs w:val="24"/>
        </w:rPr>
        <w:t xml:space="preserve">Kumar, </w:t>
      </w:r>
      <w:proofErr w:type="spellStart"/>
      <w:r>
        <w:rPr>
          <w:rFonts w:ascii="Times New Roman" w:hAnsi="Times New Roman" w:cs="Times New Roman"/>
          <w:sz w:val="24"/>
          <w:szCs w:val="24"/>
        </w:rPr>
        <w:t>Amit</w:t>
      </w:r>
      <w:proofErr w:type="spellEnd"/>
      <w:r>
        <w:rPr>
          <w:rFonts w:ascii="Times New Roman" w:hAnsi="Times New Roman" w:cs="Times New Roman"/>
          <w:sz w:val="24"/>
          <w:szCs w:val="24"/>
        </w:rPr>
        <w:t xml:space="preserve"> and Nicholas </w:t>
      </w:r>
      <w:proofErr w:type="spellStart"/>
      <w:r>
        <w:rPr>
          <w:rFonts w:ascii="Times New Roman" w:hAnsi="Times New Roman" w:cs="Times New Roman"/>
          <w:sz w:val="24"/>
          <w:szCs w:val="24"/>
        </w:rPr>
        <w:t>Epley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2018a. “It’s Surprisingly Nice to Hear You: </w:t>
      </w:r>
      <w:proofErr w:type="spellStart"/>
      <w:r>
        <w:rPr>
          <w:rFonts w:ascii="Times New Roman" w:hAnsi="Times New Roman" w:cs="Times New Roman"/>
          <w:sz w:val="24"/>
          <w:szCs w:val="24"/>
        </w:rPr>
        <w:t>Miscalibrated</w:t>
      </w:r>
      <w:proofErr w:type="spellEnd"/>
      <w:r>
        <w:rPr>
          <w:rFonts w:ascii="Times New Roman" w:hAnsi="Times New Roman" w:cs="Times New Roman"/>
          <w:sz w:val="24"/>
          <w:szCs w:val="24"/>
        </w:rPr>
        <w:t xml:space="preserve"> Expectations of connection and Awkwardness Affect How People Choose to Connect with Others.” </w:t>
      </w:r>
      <w:proofErr w:type="gramStart"/>
      <w:r>
        <w:rPr>
          <w:rFonts w:ascii="Times New Roman" w:hAnsi="Times New Roman" w:cs="Times New Roman"/>
          <w:sz w:val="24"/>
          <w:szCs w:val="24"/>
        </w:rPr>
        <w:t>MS under review.</w:t>
      </w:r>
      <w:proofErr w:type="gramEnd"/>
    </w:p>
    <w:p w:rsidR="00C61B38" w:rsidRDefault="00C61B38" w:rsidP="00C61B38">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Kumar, </w:t>
      </w:r>
      <w:proofErr w:type="spellStart"/>
      <w:r>
        <w:rPr>
          <w:rFonts w:ascii="Times New Roman" w:hAnsi="Times New Roman" w:cs="Times New Roman"/>
          <w:sz w:val="24"/>
          <w:szCs w:val="24"/>
        </w:rPr>
        <w:t>Amit</w:t>
      </w:r>
      <w:proofErr w:type="spellEnd"/>
      <w:r>
        <w:rPr>
          <w:rFonts w:ascii="Times New Roman" w:hAnsi="Times New Roman" w:cs="Times New Roman"/>
          <w:sz w:val="24"/>
          <w:szCs w:val="24"/>
        </w:rPr>
        <w:t xml:space="preserve"> and Nicholas </w:t>
      </w:r>
      <w:proofErr w:type="spellStart"/>
      <w:r>
        <w:rPr>
          <w:rFonts w:ascii="Times New Roman" w:hAnsi="Times New Roman" w:cs="Times New Roman"/>
          <w:sz w:val="24"/>
          <w:szCs w:val="24"/>
        </w:rPr>
        <w:t>Epley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2018b. “A Little Good Goes a Long(</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Way (than </w:t>
      </w:r>
      <w:proofErr w:type="gramStart"/>
      <w:r>
        <w:rPr>
          <w:rFonts w:ascii="Times New Roman" w:hAnsi="Times New Roman" w:cs="Times New Roman"/>
          <w:sz w:val="24"/>
          <w:szCs w:val="24"/>
        </w:rPr>
        <w:t>Expected</w:t>
      </w:r>
      <w:proofErr w:type="gramEnd"/>
      <w:r>
        <w:rPr>
          <w:rFonts w:ascii="Times New Roman" w:hAnsi="Times New Roman" w:cs="Times New Roman"/>
          <w:sz w:val="24"/>
          <w:szCs w:val="24"/>
        </w:rPr>
        <w:t xml:space="preserve">): Differential </w:t>
      </w:r>
      <w:proofErr w:type="spellStart"/>
      <w:r>
        <w:rPr>
          <w:rFonts w:ascii="Times New Roman" w:hAnsi="Times New Roman" w:cs="Times New Roman"/>
          <w:sz w:val="24"/>
          <w:szCs w:val="24"/>
        </w:rPr>
        <w:t>Construals</w:t>
      </w:r>
      <w:proofErr w:type="spellEnd"/>
      <w:r>
        <w:rPr>
          <w:rFonts w:ascii="Times New Roman" w:hAnsi="Times New Roman" w:cs="Times New Roman"/>
          <w:sz w:val="24"/>
          <w:szCs w:val="24"/>
        </w:rPr>
        <w:t xml:space="preserve"> of Kindness by Performers and Recipients. MS.</w:t>
      </w:r>
    </w:p>
    <w:p w:rsidR="00C61B38" w:rsidRDefault="00C61B38" w:rsidP="00C61B38">
      <w:pPr>
        <w:rPr>
          <w:rFonts w:ascii="Times New Roman" w:hAnsi="Times New Roman" w:cs="Times New Roman"/>
          <w:sz w:val="24"/>
          <w:szCs w:val="24"/>
        </w:rPr>
      </w:pPr>
      <w:proofErr w:type="gramStart"/>
      <w:r>
        <w:rPr>
          <w:rFonts w:ascii="Times New Roman" w:hAnsi="Times New Roman" w:cs="Times New Roman"/>
          <w:sz w:val="24"/>
          <w:szCs w:val="24"/>
        </w:rPr>
        <w:t xml:space="preserve">Kumar, </w:t>
      </w:r>
      <w:proofErr w:type="spellStart"/>
      <w:r>
        <w:rPr>
          <w:rFonts w:ascii="Times New Roman" w:hAnsi="Times New Roman" w:cs="Times New Roman"/>
          <w:sz w:val="24"/>
          <w:szCs w:val="24"/>
        </w:rPr>
        <w:t>Amit</w:t>
      </w:r>
      <w:proofErr w:type="spellEnd"/>
      <w:r>
        <w:rPr>
          <w:rFonts w:ascii="Times New Roman" w:hAnsi="Times New Roman" w:cs="Times New Roman"/>
          <w:sz w:val="24"/>
          <w:szCs w:val="24"/>
        </w:rPr>
        <w:t xml:space="preserve"> and Nicholas </w:t>
      </w:r>
      <w:proofErr w:type="spellStart"/>
      <w:r>
        <w:rPr>
          <w:rFonts w:ascii="Times New Roman" w:hAnsi="Times New Roman" w:cs="Times New Roman"/>
          <w:sz w:val="24"/>
          <w:szCs w:val="24"/>
        </w:rPr>
        <w:t>Epley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2018c. “Undervaluing Gratitude: Expressers Misunderstand the Consequences of Showing Appreciation.” </w:t>
      </w:r>
      <w:r>
        <w:rPr>
          <w:rFonts w:ascii="Times New Roman" w:hAnsi="Times New Roman" w:cs="Times New Roman"/>
          <w:i/>
          <w:sz w:val="24"/>
          <w:szCs w:val="24"/>
        </w:rPr>
        <w:t xml:space="preserve">Psychological Science </w:t>
      </w:r>
      <w:r>
        <w:rPr>
          <w:rFonts w:ascii="Times New Roman" w:hAnsi="Times New Roman" w:cs="Times New Roman"/>
          <w:sz w:val="24"/>
          <w:szCs w:val="24"/>
        </w:rPr>
        <w:t xml:space="preserve">29, 9: 1423-1435. </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Liao, Matthew. 2015. </w:t>
      </w:r>
      <w:r>
        <w:rPr>
          <w:rFonts w:ascii="Times New Roman" w:hAnsi="Times New Roman" w:cs="Times New Roman"/>
          <w:i/>
          <w:sz w:val="24"/>
          <w:szCs w:val="24"/>
        </w:rPr>
        <w:t>The Right to be Loved</w:t>
      </w:r>
      <w:r>
        <w:rPr>
          <w:rFonts w:ascii="Times New Roman" w:hAnsi="Times New Roman" w:cs="Times New Roman"/>
          <w:sz w:val="24"/>
          <w:szCs w:val="24"/>
        </w:rPr>
        <w:t>. Oxford: Oxford University Press.</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Lynch, Kathleen, John Baker, Maureen Lyons, Sarah </w:t>
      </w:r>
      <w:proofErr w:type="spellStart"/>
      <w:r>
        <w:rPr>
          <w:rFonts w:ascii="Times New Roman" w:hAnsi="Times New Roman" w:cs="Times New Roman"/>
          <w:sz w:val="24"/>
          <w:szCs w:val="24"/>
        </w:rPr>
        <w:t>Cantillon</w:t>
      </w:r>
      <w:proofErr w:type="spellEnd"/>
      <w:r>
        <w:rPr>
          <w:rFonts w:ascii="Times New Roman" w:hAnsi="Times New Roman" w:cs="Times New Roman"/>
          <w:sz w:val="24"/>
          <w:szCs w:val="24"/>
        </w:rPr>
        <w:t xml:space="preserve">, Judy Walsh, Maggie </w:t>
      </w:r>
      <w:proofErr w:type="spellStart"/>
      <w:r>
        <w:rPr>
          <w:rFonts w:ascii="Times New Roman" w:hAnsi="Times New Roman" w:cs="Times New Roman"/>
          <w:sz w:val="24"/>
          <w:szCs w:val="24"/>
        </w:rPr>
        <w:t>Feeley</w:t>
      </w:r>
      <w:proofErr w:type="spellEnd"/>
      <w:r>
        <w:rPr>
          <w:rFonts w:ascii="Times New Roman" w:hAnsi="Times New Roman" w:cs="Times New Roman"/>
          <w:sz w:val="24"/>
          <w:szCs w:val="24"/>
        </w:rPr>
        <w:t xml:space="preserve">, Niall Hanlon, and Maeve O’Brien. 2009. </w:t>
      </w:r>
      <w:r>
        <w:rPr>
          <w:rFonts w:ascii="Times New Roman" w:hAnsi="Times New Roman" w:cs="Times New Roman"/>
          <w:i/>
          <w:sz w:val="24"/>
          <w:szCs w:val="24"/>
        </w:rPr>
        <w:t>Affective Equality: Love, Care and Injustice</w:t>
      </w:r>
      <w:r>
        <w:rPr>
          <w:rFonts w:ascii="Times New Roman" w:hAnsi="Times New Roman" w:cs="Times New Roman"/>
          <w:sz w:val="24"/>
          <w:szCs w:val="24"/>
        </w:rPr>
        <w:t>. London: Palgrave.</w:t>
      </w:r>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Manela</w:t>
      </w:r>
      <w:proofErr w:type="spellEnd"/>
      <w:r>
        <w:rPr>
          <w:rFonts w:ascii="Times New Roman" w:hAnsi="Times New Roman" w:cs="Times New Roman"/>
          <w:sz w:val="24"/>
          <w:szCs w:val="24"/>
        </w:rPr>
        <w:t xml:space="preserve">, Tony. 2015. “Gratitude.”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 Edward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Available at </w:t>
      </w:r>
      <w:r w:rsidRPr="00466229">
        <w:rPr>
          <w:rFonts w:ascii="Times New Roman" w:hAnsi="Times New Roman" w:cs="Times New Roman"/>
          <w:sz w:val="24"/>
          <w:szCs w:val="24"/>
        </w:rPr>
        <w:t>https://plato.stanford.edu/entries/gratitude/</w:t>
      </w:r>
      <w:r>
        <w:rPr>
          <w:rFonts w:ascii="Times New Roman" w:hAnsi="Times New Roman" w:cs="Times New Roman"/>
          <w:sz w:val="24"/>
          <w:szCs w:val="24"/>
        </w:rPr>
        <w:t xml:space="preserve"> </w:t>
      </w:r>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Manela</w:t>
      </w:r>
      <w:proofErr w:type="spellEnd"/>
      <w:r>
        <w:rPr>
          <w:rFonts w:ascii="Times New Roman" w:hAnsi="Times New Roman" w:cs="Times New Roman"/>
          <w:sz w:val="24"/>
          <w:szCs w:val="24"/>
        </w:rPr>
        <w:t xml:space="preserve">, Tony. 2016. “Gratitude and Appreciation.” </w:t>
      </w:r>
      <w:r>
        <w:rPr>
          <w:rFonts w:ascii="Times New Roman" w:hAnsi="Times New Roman" w:cs="Times New Roman"/>
          <w:i/>
          <w:sz w:val="24"/>
          <w:szCs w:val="24"/>
        </w:rPr>
        <w:t>American Philosophical Quarterly</w:t>
      </w:r>
      <w:r>
        <w:rPr>
          <w:rFonts w:ascii="Times New Roman" w:hAnsi="Times New Roman" w:cs="Times New Roman"/>
          <w:sz w:val="24"/>
          <w:szCs w:val="24"/>
        </w:rPr>
        <w:t xml:space="preserve"> 53, 3: 281-94.</w:t>
      </w:r>
    </w:p>
    <w:p w:rsidR="00C61B38" w:rsidRPr="00466229" w:rsidRDefault="00C61B38" w:rsidP="00C61B38">
      <w:pPr>
        <w:rPr>
          <w:rFonts w:ascii="Times New Roman" w:hAnsi="Times New Roman" w:cs="Times New Roman"/>
          <w:sz w:val="24"/>
          <w:szCs w:val="24"/>
        </w:rPr>
      </w:pPr>
      <w:r w:rsidRPr="00466229">
        <w:rPr>
          <w:rFonts w:ascii="Times New Roman" w:hAnsi="Times New Roman" w:cs="Times New Roman"/>
          <w:sz w:val="24"/>
          <w:szCs w:val="24"/>
        </w:rPr>
        <w:t xml:space="preserve">Martin, Rod. 2006. </w:t>
      </w:r>
      <w:r w:rsidRPr="00466229">
        <w:rPr>
          <w:rFonts w:ascii="Times New Roman" w:hAnsi="Times New Roman" w:cs="Times New Roman"/>
          <w:i/>
          <w:sz w:val="24"/>
          <w:szCs w:val="24"/>
        </w:rPr>
        <w:t>The Psychology of Humor: An Integrative Approach.</w:t>
      </w:r>
      <w:r w:rsidRPr="00466229">
        <w:rPr>
          <w:rFonts w:ascii="Times New Roman" w:hAnsi="Times New Roman" w:cs="Times New Roman"/>
          <w:sz w:val="24"/>
          <w:szCs w:val="24"/>
        </w:rPr>
        <w:t xml:space="preserve"> </w:t>
      </w:r>
      <w:proofErr w:type="gramStart"/>
      <w:r w:rsidRPr="00466229">
        <w:rPr>
          <w:rFonts w:ascii="Times New Roman" w:hAnsi="Times New Roman" w:cs="Times New Roman"/>
          <w:sz w:val="24"/>
          <w:szCs w:val="24"/>
        </w:rPr>
        <w:t>Elsevier.</w:t>
      </w:r>
      <w:proofErr w:type="gramEnd"/>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Pace, Michael. 2011. “The Epistemic Value of Moral Considerations: Justification, Moral Encroachment, and James’ ‘Will to Believe’.” </w:t>
      </w:r>
      <w:r>
        <w:rPr>
          <w:rFonts w:ascii="Times New Roman" w:hAnsi="Times New Roman" w:cs="Times New Roman"/>
          <w:i/>
          <w:sz w:val="24"/>
          <w:szCs w:val="24"/>
        </w:rPr>
        <w:t>Nous</w:t>
      </w:r>
      <w:r>
        <w:rPr>
          <w:rFonts w:ascii="Times New Roman" w:hAnsi="Times New Roman" w:cs="Times New Roman"/>
          <w:sz w:val="24"/>
          <w:szCs w:val="24"/>
        </w:rPr>
        <w:t xml:space="preserve"> 45, 2: 239-68. </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Page, Meghan. 2017. “The Posture of Faith.”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Oxford Studies in Philosophy of Religion</w:t>
      </w:r>
      <w:r>
        <w:rPr>
          <w:rFonts w:ascii="Times New Roman" w:hAnsi="Times New Roman" w:cs="Times New Roman"/>
          <w:sz w:val="24"/>
          <w:szCs w:val="24"/>
        </w:rPr>
        <w:t xml:space="preserve">, vol. 8, ed. Jonathan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227-244.</w:t>
      </w:r>
      <w:proofErr w:type="gramEnd"/>
      <w:r>
        <w:rPr>
          <w:rFonts w:ascii="Times New Roman" w:hAnsi="Times New Roman" w:cs="Times New Roman"/>
          <w:sz w:val="24"/>
          <w:szCs w:val="24"/>
        </w:rPr>
        <w:t xml:space="preserve"> Oxford: Oxford University Press.</w:t>
      </w:r>
    </w:p>
    <w:p w:rsidR="001801C3" w:rsidRPr="001801C3" w:rsidRDefault="001801C3" w:rsidP="00C61B38">
      <w:pPr>
        <w:rPr>
          <w:rFonts w:ascii="Times New Roman" w:hAnsi="Times New Roman" w:cs="Times New Roman"/>
          <w:sz w:val="24"/>
          <w:szCs w:val="24"/>
        </w:rPr>
      </w:pPr>
      <w:proofErr w:type="spellStart"/>
      <w:r>
        <w:rPr>
          <w:rFonts w:ascii="Times New Roman" w:hAnsi="Times New Roman" w:cs="Times New Roman"/>
          <w:sz w:val="24"/>
          <w:szCs w:val="24"/>
        </w:rPr>
        <w:t>Pagin</w:t>
      </w:r>
      <w:proofErr w:type="spellEnd"/>
      <w:r>
        <w:rPr>
          <w:rFonts w:ascii="Times New Roman" w:hAnsi="Times New Roman" w:cs="Times New Roman"/>
          <w:sz w:val="24"/>
          <w:szCs w:val="24"/>
        </w:rPr>
        <w:t xml:space="preserve">, Peter. 2014. “Assertion.”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 Edward 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Available at </w:t>
      </w:r>
      <w:hyperlink r:id="rId9" w:anchor="Nor" w:history="1">
        <w:r w:rsidRPr="001801C3">
          <w:rPr>
            <w:rStyle w:val="Hyperlink"/>
            <w:rFonts w:ascii="Times New Roman" w:hAnsi="Times New Roman" w:cs="Times New Roman"/>
            <w:color w:val="auto"/>
            <w:sz w:val="24"/>
            <w:szCs w:val="24"/>
            <w:u w:val="none"/>
          </w:rPr>
          <w:t>https://plato.stanford.edu/entries/assertion/#Nor</w:t>
        </w:r>
      </w:hyperlink>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Preston-</w:t>
      </w:r>
      <w:proofErr w:type="spellStart"/>
      <w:r>
        <w:rPr>
          <w:rFonts w:ascii="Times New Roman" w:hAnsi="Times New Roman" w:cs="Times New Roman"/>
          <w:sz w:val="24"/>
          <w:szCs w:val="24"/>
        </w:rPr>
        <w:t>Roedder</w:t>
      </w:r>
      <w:proofErr w:type="spellEnd"/>
      <w:r>
        <w:rPr>
          <w:rFonts w:ascii="Times New Roman" w:hAnsi="Times New Roman" w:cs="Times New Roman"/>
          <w:sz w:val="24"/>
          <w:szCs w:val="24"/>
        </w:rPr>
        <w:t xml:space="preserve">, Ryan. 2013. “Faith in Humanity.” </w:t>
      </w:r>
      <w:r>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87, 3: 664-87.</w:t>
      </w:r>
    </w:p>
    <w:p w:rsidR="00C61B38" w:rsidRDefault="00C61B38" w:rsidP="00C61B38">
      <w:pPr>
        <w:rPr>
          <w:rFonts w:ascii="Times New Roman" w:hAnsi="Times New Roman" w:cs="Times New Roman"/>
          <w:sz w:val="24"/>
          <w:szCs w:val="24"/>
        </w:rPr>
      </w:pPr>
      <w:proofErr w:type="spellStart"/>
      <w:proofErr w:type="gramStart"/>
      <w:r>
        <w:rPr>
          <w:rFonts w:ascii="Times New Roman" w:hAnsi="Times New Roman" w:cs="Times New Roman"/>
          <w:sz w:val="24"/>
          <w:szCs w:val="24"/>
        </w:rPr>
        <w:t>Radzik</w:t>
      </w:r>
      <w:proofErr w:type="spellEnd"/>
      <w:r>
        <w:rPr>
          <w:rFonts w:ascii="Times New Roman" w:hAnsi="Times New Roman" w:cs="Times New Roman"/>
          <w:sz w:val="24"/>
          <w:szCs w:val="24"/>
        </w:rPr>
        <w:t>, Linda and Colleen Murphy.</w:t>
      </w:r>
      <w:proofErr w:type="gramEnd"/>
      <w:r>
        <w:rPr>
          <w:rFonts w:ascii="Times New Roman" w:hAnsi="Times New Roman" w:cs="Times New Roman"/>
          <w:sz w:val="24"/>
          <w:szCs w:val="24"/>
        </w:rPr>
        <w:t xml:space="preserve"> 2015. “Reconciliation.”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 Edward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Available at </w:t>
      </w:r>
      <w:hyperlink r:id="rId10" w:history="1">
        <w:r w:rsidRPr="00FA6595">
          <w:rPr>
            <w:rStyle w:val="Hyperlink"/>
            <w:rFonts w:ascii="Times New Roman" w:hAnsi="Times New Roman" w:cs="Times New Roman"/>
            <w:color w:val="auto"/>
            <w:sz w:val="24"/>
            <w:szCs w:val="24"/>
            <w:u w:val="none"/>
          </w:rPr>
          <w:t>https://plato.stanford.edu/entries/reconciliation/</w:t>
        </w:r>
      </w:hyperlink>
    </w:p>
    <w:p w:rsidR="00C61B38" w:rsidRPr="00BD0DC3"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Riggs, Wayne. 2008. “Epistemic Risk and Relativism.” </w:t>
      </w:r>
      <w:proofErr w:type="spellStart"/>
      <w:r>
        <w:rPr>
          <w:rFonts w:ascii="Times New Roman" w:hAnsi="Times New Roman" w:cs="Times New Roman"/>
          <w:i/>
          <w:sz w:val="24"/>
          <w:szCs w:val="24"/>
        </w:rPr>
        <w:t>Acta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Analytica</w:t>
      </w:r>
      <w:proofErr w:type="spellEnd"/>
      <w:r>
        <w:rPr>
          <w:rFonts w:ascii="Times New Roman" w:hAnsi="Times New Roman" w:cs="Times New Roman"/>
          <w:i/>
          <w:sz w:val="24"/>
          <w:szCs w:val="24"/>
        </w:rPr>
        <w:t xml:space="preserve"> </w:t>
      </w:r>
      <w:r>
        <w:rPr>
          <w:rFonts w:ascii="Times New Roman" w:hAnsi="Times New Roman" w:cs="Times New Roman"/>
          <w:sz w:val="24"/>
          <w:szCs w:val="24"/>
        </w:rPr>
        <w:t>23, 1: 1-8.</w:t>
      </w:r>
    </w:p>
    <w:p w:rsidR="00C61B38" w:rsidRPr="00B166A9"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Rinard</w:t>
      </w:r>
      <w:proofErr w:type="spellEnd"/>
      <w:r>
        <w:rPr>
          <w:rFonts w:ascii="Times New Roman" w:hAnsi="Times New Roman" w:cs="Times New Roman"/>
          <w:sz w:val="24"/>
          <w:szCs w:val="24"/>
        </w:rPr>
        <w:t xml:space="preserve">, Susanna. 2017. “No Exception for Belief.” </w:t>
      </w:r>
      <w:r>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94, 1: 121-43.</w:t>
      </w:r>
    </w:p>
    <w:p w:rsidR="00C61B38" w:rsidRPr="003E464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Rinard</w:t>
      </w:r>
      <w:proofErr w:type="spellEnd"/>
      <w:r>
        <w:rPr>
          <w:rFonts w:ascii="Times New Roman" w:hAnsi="Times New Roman" w:cs="Times New Roman"/>
          <w:sz w:val="24"/>
          <w:szCs w:val="24"/>
        </w:rPr>
        <w:t xml:space="preserve">, Susanna. 2018. “Believing for Practical Reasons.” </w:t>
      </w:r>
      <w:proofErr w:type="gramStart"/>
      <w:r>
        <w:rPr>
          <w:rFonts w:ascii="Times New Roman" w:hAnsi="Times New Roman" w:cs="Times New Roman"/>
          <w:i/>
          <w:sz w:val="24"/>
          <w:szCs w:val="24"/>
        </w:rPr>
        <w:t>Nous</w:t>
      </w:r>
      <w:r>
        <w:rPr>
          <w:rFonts w:ascii="Times New Roman" w:hAnsi="Times New Roman" w:cs="Times New Roman"/>
          <w:sz w:val="24"/>
          <w:szCs w:val="24"/>
        </w:rPr>
        <w:t>.</w:t>
      </w:r>
      <w:proofErr w:type="gramEnd"/>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Rinard</w:t>
      </w:r>
      <w:proofErr w:type="spellEnd"/>
      <w:r>
        <w:rPr>
          <w:rFonts w:ascii="Times New Roman" w:hAnsi="Times New Roman" w:cs="Times New Roman"/>
          <w:sz w:val="24"/>
          <w:szCs w:val="24"/>
        </w:rPr>
        <w:t xml:space="preserve">, Susanna.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“Equal Treatment for Belief.”</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Philosophical Studies</w:t>
      </w:r>
      <w:r>
        <w:rPr>
          <w:rFonts w:ascii="Times New Roman" w:hAnsi="Times New Roman" w:cs="Times New Roman"/>
          <w:sz w:val="24"/>
          <w:szCs w:val="24"/>
        </w:rPr>
        <w:t>.</w:t>
      </w:r>
      <w:proofErr w:type="gramEnd"/>
    </w:p>
    <w:p w:rsidR="00C61B38" w:rsidRDefault="00C61B38" w:rsidP="00C61B38">
      <w:pPr>
        <w:rPr>
          <w:rFonts w:ascii="Times New Roman" w:hAnsi="Times New Roman" w:cs="Times New Roman"/>
          <w:sz w:val="24"/>
          <w:szCs w:val="24"/>
        </w:rPr>
      </w:pPr>
      <w:proofErr w:type="gramStart"/>
      <w:r>
        <w:rPr>
          <w:rFonts w:ascii="Times New Roman" w:hAnsi="Times New Roman" w:cs="Times New Roman"/>
          <w:sz w:val="24"/>
          <w:szCs w:val="24"/>
        </w:rPr>
        <w:t>Roberts, Robert and Jay Wood.</w:t>
      </w:r>
      <w:proofErr w:type="gramEnd"/>
      <w:r>
        <w:rPr>
          <w:rFonts w:ascii="Times New Roman" w:hAnsi="Times New Roman" w:cs="Times New Roman"/>
          <w:sz w:val="24"/>
          <w:szCs w:val="24"/>
        </w:rPr>
        <w:t xml:space="preserve"> 2007. </w:t>
      </w:r>
      <w:r>
        <w:rPr>
          <w:rFonts w:ascii="Times New Roman" w:hAnsi="Times New Roman" w:cs="Times New Roman"/>
          <w:i/>
          <w:sz w:val="24"/>
          <w:szCs w:val="24"/>
        </w:rPr>
        <w:t>Intellectual Virtues: An Essay in Regulative Epistemology</w:t>
      </w:r>
      <w:r>
        <w:rPr>
          <w:rFonts w:ascii="Times New Roman" w:hAnsi="Times New Roman" w:cs="Times New Roman"/>
          <w:sz w:val="24"/>
          <w:szCs w:val="24"/>
        </w:rPr>
        <w:t>. Oxford: Oxford University Press.</w:t>
      </w:r>
    </w:p>
    <w:p w:rsidR="00C61B38" w:rsidRPr="007A736D" w:rsidRDefault="00C61B38" w:rsidP="00C61B38">
      <w:pPr>
        <w:rPr>
          <w:rFonts w:ascii="Times New Roman" w:hAnsi="Times New Roman" w:cs="Times New Roman"/>
          <w:sz w:val="24"/>
          <w:szCs w:val="24"/>
        </w:rPr>
      </w:pPr>
      <w:r>
        <w:rPr>
          <w:rFonts w:ascii="Times New Roman" w:hAnsi="Times New Roman" w:cs="Times New Roman"/>
          <w:sz w:val="24"/>
          <w:szCs w:val="24"/>
        </w:rPr>
        <w:lastRenderedPageBreak/>
        <w:t xml:space="preserve">Roberts, Robert. 2014. “Cosmic Gratitude.” </w:t>
      </w:r>
      <w:r>
        <w:rPr>
          <w:rFonts w:ascii="Times New Roman" w:hAnsi="Times New Roman" w:cs="Times New Roman"/>
          <w:i/>
          <w:sz w:val="24"/>
          <w:szCs w:val="24"/>
        </w:rPr>
        <w:t>European Journal for Philosophy of Religion</w:t>
      </w:r>
      <w:r>
        <w:rPr>
          <w:rFonts w:ascii="Times New Roman" w:hAnsi="Times New Roman" w:cs="Times New Roman"/>
          <w:sz w:val="24"/>
          <w:szCs w:val="24"/>
        </w:rPr>
        <w:t xml:space="preserve"> 6, 3: 65-83. </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Russell, Daniel. 2009. </w:t>
      </w:r>
      <w:r>
        <w:rPr>
          <w:rFonts w:ascii="Times New Roman" w:hAnsi="Times New Roman" w:cs="Times New Roman"/>
          <w:i/>
          <w:sz w:val="24"/>
          <w:szCs w:val="24"/>
        </w:rPr>
        <w:t>Practical Intelligence and the Virtues</w:t>
      </w:r>
      <w:r>
        <w:rPr>
          <w:rFonts w:ascii="Times New Roman" w:hAnsi="Times New Roman" w:cs="Times New Roman"/>
          <w:sz w:val="24"/>
          <w:szCs w:val="24"/>
        </w:rPr>
        <w:t>. New York: Oxford University Press.</w:t>
      </w:r>
    </w:p>
    <w:p w:rsidR="00C61B38" w:rsidRDefault="00C61B38" w:rsidP="00C61B38">
      <w:pPr>
        <w:rPr>
          <w:rFonts w:ascii="Times New Roman" w:hAnsi="Times New Roman" w:cs="Times New Roman"/>
          <w:sz w:val="24"/>
          <w:szCs w:val="24"/>
        </w:rPr>
      </w:pPr>
      <w:proofErr w:type="spellStart"/>
      <w:r w:rsidRPr="00466229">
        <w:rPr>
          <w:rFonts w:ascii="Times New Roman" w:hAnsi="Times New Roman" w:cs="Times New Roman"/>
          <w:sz w:val="24"/>
          <w:szCs w:val="24"/>
        </w:rPr>
        <w:t>Schellenberg</w:t>
      </w:r>
      <w:proofErr w:type="spellEnd"/>
      <w:r w:rsidRPr="00466229">
        <w:rPr>
          <w:rFonts w:ascii="Times New Roman" w:hAnsi="Times New Roman" w:cs="Times New Roman"/>
          <w:sz w:val="24"/>
          <w:szCs w:val="24"/>
        </w:rPr>
        <w:t>,</w:t>
      </w:r>
      <w:r>
        <w:rPr>
          <w:rFonts w:ascii="Times New Roman" w:hAnsi="Times New Roman" w:cs="Times New Roman"/>
          <w:sz w:val="24"/>
          <w:szCs w:val="24"/>
        </w:rPr>
        <w:t xml:space="preserve"> John. 2005. </w:t>
      </w:r>
      <w:r w:rsidRPr="00466229">
        <w:rPr>
          <w:rFonts w:ascii="Times New Roman" w:hAnsi="Times New Roman" w:cs="Times New Roman"/>
          <w:i/>
          <w:sz w:val="24"/>
          <w:szCs w:val="24"/>
        </w:rPr>
        <w:t>Prolegomena to a Philosophy of Religion</w:t>
      </w:r>
      <w:r>
        <w:rPr>
          <w:rFonts w:ascii="Times New Roman" w:hAnsi="Times New Roman" w:cs="Times New Roman"/>
          <w:i/>
          <w:sz w:val="24"/>
          <w:szCs w:val="24"/>
        </w:rPr>
        <w:t xml:space="preserve">. </w:t>
      </w:r>
      <w:r w:rsidRPr="00466229">
        <w:rPr>
          <w:rFonts w:ascii="Times New Roman" w:hAnsi="Times New Roman" w:cs="Times New Roman"/>
          <w:sz w:val="24"/>
          <w:szCs w:val="24"/>
        </w:rPr>
        <w:t>Ithaca</w:t>
      </w:r>
      <w:r>
        <w:rPr>
          <w:rFonts w:ascii="Times New Roman" w:hAnsi="Times New Roman" w:cs="Times New Roman"/>
          <w:sz w:val="24"/>
          <w:szCs w:val="24"/>
        </w:rPr>
        <w:t>, NY: Cornell University Press.</w:t>
      </w:r>
    </w:p>
    <w:p w:rsidR="00FA6595" w:rsidRPr="00FA6595" w:rsidRDefault="00FA6595" w:rsidP="00C61B38">
      <w:pPr>
        <w:rPr>
          <w:rFonts w:ascii="Times New Roman" w:hAnsi="Times New Roman" w:cs="Times New Roman"/>
          <w:sz w:val="24"/>
          <w:szCs w:val="24"/>
        </w:rPr>
      </w:pPr>
      <w:proofErr w:type="spellStart"/>
      <w:r>
        <w:rPr>
          <w:rFonts w:ascii="Times New Roman" w:hAnsi="Times New Roman" w:cs="Times New Roman"/>
          <w:sz w:val="24"/>
          <w:szCs w:val="24"/>
        </w:rPr>
        <w:t>Schoenfield</w:t>
      </w:r>
      <w:proofErr w:type="spellEnd"/>
      <w:r>
        <w:rPr>
          <w:rFonts w:ascii="Times New Roman" w:hAnsi="Times New Roman" w:cs="Times New Roman"/>
          <w:sz w:val="24"/>
          <w:szCs w:val="24"/>
        </w:rPr>
        <w:t xml:space="preserve">, Miriam. 2013. “Why </w:t>
      </w:r>
      <w:proofErr w:type="spellStart"/>
      <w:r>
        <w:rPr>
          <w:rFonts w:ascii="Times New Roman" w:hAnsi="Times New Roman" w:cs="Times New Roman"/>
          <w:sz w:val="24"/>
          <w:szCs w:val="24"/>
        </w:rPr>
        <w:t>Permissivism</w:t>
      </w:r>
      <w:proofErr w:type="spellEnd"/>
      <w:r>
        <w:rPr>
          <w:rFonts w:ascii="Times New Roman" w:hAnsi="Times New Roman" w:cs="Times New Roman"/>
          <w:sz w:val="24"/>
          <w:szCs w:val="24"/>
        </w:rPr>
        <w:t xml:space="preserve"> is True and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it Tells Us about Irrelevant Influences on Belief.” </w:t>
      </w:r>
      <w:r>
        <w:rPr>
          <w:rFonts w:ascii="Times New Roman" w:hAnsi="Times New Roman" w:cs="Times New Roman"/>
          <w:i/>
          <w:sz w:val="24"/>
          <w:szCs w:val="24"/>
        </w:rPr>
        <w:t>Nous</w:t>
      </w:r>
      <w:r>
        <w:rPr>
          <w:rFonts w:ascii="Times New Roman" w:hAnsi="Times New Roman" w:cs="Times New Roman"/>
          <w:sz w:val="24"/>
          <w:szCs w:val="24"/>
        </w:rPr>
        <w:t xml:space="preserve"> 47, 1: 193-218. </w:t>
      </w:r>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Seglow</w:t>
      </w:r>
      <w:proofErr w:type="spellEnd"/>
      <w:r>
        <w:rPr>
          <w:rFonts w:ascii="Times New Roman" w:hAnsi="Times New Roman" w:cs="Times New Roman"/>
          <w:sz w:val="24"/>
          <w:szCs w:val="24"/>
        </w:rPr>
        <w:t xml:space="preserve">, Jonathan. 2013. </w:t>
      </w:r>
      <w:r>
        <w:rPr>
          <w:rFonts w:ascii="Times New Roman" w:hAnsi="Times New Roman" w:cs="Times New Roman"/>
          <w:i/>
          <w:sz w:val="24"/>
          <w:szCs w:val="24"/>
        </w:rPr>
        <w:t>Defending Associative Duties</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1801C3" w:rsidRPr="001801C3" w:rsidRDefault="001801C3" w:rsidP="00C61B38">
      <w:pPr>
        <w:rPr>
          <w:rFonts w:ascii="Times New Roman" w:hAnsi="Times New Roman" w:cs="Times New Roman"/>
          <w:sz w:val="24"/>
          <w:szCs w:val="24"/>
        </w:rPr>
      </w:pPr>
      <w:proofErr w:type="gramStart"/>
      <w:r>
        <w:rPr>
          <w:rFonts w:ascii="Times New Roman" w:hAnsi="Times New Roman" w:cs="Times New Roman"/>
          <w:sz w:val="24"/>
          <w:szCs w:val="24"/>
        </w:rPr>
        <w:t xml:space="preserve">Steffen, Edith and Dennis </w:t>
      </w:r>
      <w:proofErr w:type="spellStart"/>
      <w:r>
        <w:rPr>
          <w:rFonts w:ascii="Times New Roman" w:hAnsi="Times New Roman" w:cs="Times New Roman"/>
          <w:sz w:val="24"/>
          <w:szCs w:val="24"/>
        </w:rPr>
        <w:t>Klass</w:t>
      </w:r>
      <w:proofErr w:type="spellEnd"/>
      <w:r>
        <w:rPr>
          <w:rFonts w:ascii="Times New Roman" w:hAnsi="Times New Roman" w:cs="Times New Roman"/>
          <w:sz w:val="24"/>
          <w:szCs w:val="24"/>
        </w:rPr>
        <w:t>, eds. 2018.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Continuing Bonds in Bereavement: New Directions for Research and Practice</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Stroud, Sarah. 2006. “Epistemic Partiality in Friendship.” </w:t>
      </w:r>
      <w:r>
        <w:rPr>
          <w:rFonts w:ascii="Times New Roman" w:hAnsi="Times New Roman" w:cs="Times New Roman"/>
          <w:i/>
          <w:sz w:val="24"/>
          <w:szCs w:val="24"/>
        </w:rPr>
        <w:t xml:space="preserve">Ethics </w:t>
      </w:r>
      <w:r>
        <w:rPr>
          <w:rFonts w:ascii="Times New Roman" w:hAnsi="Times New Roman" w:cs="Times New Roman"/>
          <w:sz w:val="24"/>
          <w:szCs w:val="24"/>
        </w:rPr>
        <w:t>116, 3: 498-524.</w:t>
      </w:r>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Vaillant</w:t>
      </w:r>
      <w:proofErr w:type="spellEnd"/>
      <w:r>
        <w:rPr>
          <w:rFonts w:ascii="Times New Roman" w:hAnsi="Times New Roman" w:cs="Times New Roman"/>
          <w:sz w:val="24"/>
          <w:szCs w:val="24"/>
        </w:rPr>
        <w:t xml:space="preserve">, George. 2012. </w:t>
      </w:r>
      <w:r>
        <w:rPr>
          <w:rFonts w:ascii="Times New Roman" w:hAnsi="Times New Roman" w:cs="Times New Roman"/>
          <w:i/>
          <w:sz w:val="24"/>
          <w:szCs w:val="24"/>
        </w:rPr>
        <w:t>Triumphs of Experience: The Men of the Harvard Grant Study</w:t>
      </w:r>
      <w:r>
        <w:rPr>
          <w:rFonts w:ascii="Times New Roman" w:hAnsi="Times New Roman" w:cs="Times New Roman"/>
          <w:sz w:val="24"/>
          <w:szCs w:val="24"/>
        </w:rPr>
        <w:t>. Cambridge, MA: Belknap Press.</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Walker, A. D. M. 1980. </w:t>
      </w:r>
      <w:proofErr w:type="gramStart"/>
      <w:r>
        <w:rPr>
          <w:rFonts w:ascii="Times New Roman" w:hAnsi="Times New Roman" w:cs="Times New Roman"/>
          <w:sz w:val="24"/>
          <w:szCs w:val="24"/>
        </w:rPr>
        <w:t>“Gratefulness and Gratitude.”</w:t>
      </w:r>
      <w:proofErr w:type="gramEnd"/>
      <w:r>
        <w:rPr>
          <w:rFonts w:ascii="Times New Roman" w:hAnsi="Times New Roman" w:cs="Times New Roman"/>
          <w:sz w:val="24"/>
          <w:szCs w:val="24"/>
        </w:rPr>
        <w:t xml:space="preserve"> </w:t>
      </w:r>
      <w:r>
        <w:rPr>
          <w:rFonts w:ascii="Times New Roman" w:hAnsi="Times New Roman" w:cs="Times New Roman"/>
          <w:i/>
          <w:sz w:val="24"/>
          <w:szCs w:val="24"/>
        </w:rPr>
        <w:t>Proceedings of the Aristotelian Society</w:t>
      </w:r>
      <w:r>
        <w:rPr>
          <w:rFonts w:ascii="Times New Roman" w:hAnsi="Times New Roman" w:cs="Times New Roman"/>
          <w:sz w:val="24"/>
          <w:szCs w:val="24"/>
        </w:rPr>
        <w:t xml:space="preserve"> 81: 39-55.</w:t>
      </w:r>
    </w:p>
    <w:p w:rsidR="00C61B38" w:rsidRDefault="00C61B38" w:rsidP="00C61B38">
      <w:pPr>
        <w:rPr>
          <w:rFonts w:ascii="Times New Roman" w:hAnsi="Times New Roman" w:cs="Times New Roman"/>
          <w:sz w:val="24"/>
          <w:szCs w:val="24"/>
        </w:rPr>
      </w:pPr>
      <w:r>
        <w:rPr>
          <w:rFonts w:ascii="Times New Roman" w:hAnsi="Times New Roman" w:cs="Times New Roman"/>
          <w:sz w:val="24"/>
          <w:szCs w:val="24"/>
        </w:rPr>
        <w:t xml:space="preserve">Wolf, Susan. 1982. “Moral Saints.” </w:t>
      </w:r>
      <w:r>
        <w:rPr>
          <w:rFonts w:ascii="Times New Roman" w:hAnsi="Times New Roman" w:cs="Times New Roman"/>
          <w:i/>
          <w:sz w:val="24"/>
          <w:szCs w:val="24"/>
        </w:rPr>
        <w:t>Journal of Philosophy</w:t>
      </w:r>
      <w:r>
        <w:rPr>
          <w:rFonts w:ascii="Times New Roman" w:hAnsi="Times New Roman" w:cs="Times New Roman"/>
          <w:sz w:val="24"/>
          <w:szCs w:val="24"/>
        </w:rPr>
        <w:t xml:space="preserve"> 79, 8: 419-39.</w:t>
      </w:r>
    </w:p>
    <w:p w:rsidR="00C61B38" w:rsidRDefault="00C61B38" w:rsidP="00C61B38">
      <w:pPr>
        <w:rPr>
          <w:rFonts w:ascii="Times New Roman" w:hAnsi="Times New Roman" w:cs="Times New Roman"/>
          <w:sz w:val="24"/>
          <w:szCs w:val="24"/>
        </w:rPr>
      </w:pP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Linda. 2017. </w:t>
      </w:r>
      <w:proofErr w:type="spellStart"/>
      <w:r>
        <w:rPr>
          <w:rFonts w:ascii="Times New Roman" w:hAnsi="Times New Roman" w:cs="Times New Roman"/>
          <w:i/>
          <w:sz w:val="24"/>
          <w:szCs w:val="24"/>
        </w:rPr>
        <w:t>Exemplarist</w:t>
      </w:r>
      <w:proofErr w:type="spellEnd"/>
      <w:r>
        <w:rPr>
          <w:rFonts w:ascii="Times New Roman" w:hAnsi="Times New Roman" w:cs="Times New Roman"/>
          <w:i/>
          <w:sz w:val="24"/>
          <w:szCs w:val="24"/>
        </w:rPr>
        <w:t xml:space="preserve"> Moral Theory</w:t>
      </w:r>
      <w:r>
        <w:rPr>
          <w:rFonts w:ascii="Times New Roman" w:hAnsi="Times New Roman" w:cs="Times New Roman"/>
          <w:sz w:val="24"/>
          <w:szCs w:val="24"/>
        </w:rPr>
        <w:t>. Oxford: Oxford University Press.</w:t>
      </w:r>
    </w:p>
    <w:p w:rsidR="007B2828" w:rsidRPr="00D0029B" w:rsidRDefault="007B2828" w:rsidP="00A4542B">
      <w:pPr>
        <w:rPr>
          <w:rFonts w:ascii="Times New Roman" w:hAnsi="Times New Roman" w:cs="Times New Roman"/>
          <w:sz w:val="24"/>
          <w:szCs w:val="24"/>
        </w:rPr>
      </w:pPr>
    </w:p>
    <w:sectPr w:rsidR="007B2828" w:rsidRPr="00D0029B" w:rsidSect="00251CA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73" w:rsidRDefault="00BE2E73" w:rsidP="00FA7304">
      <w:pPr>
        <w:spacing w:after="0" w:line="240" w:lineRule="auto"/>
      </w:pPr>
      <w:r>
        <w:separator/>
      </w:r>
    </w:p>
  </w:endnote>
  <w:endnote w:type="continuationSeparator" w:id="0">
    <w:p w:rsidR="00BE2E73" w:rsidRDefault="00BE2E73" w:rsidP="00FA7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19016"/>
      <w:docPartObj>
        <w:docPartGallery w:val="Page Numbers (Bottom of Page)"/>
        <w:docPartUnique/>
      </w:docPartObj>
    </w:sdtPr>
    <w:sdtContent>
      <w:p w:rsidR="00917BB0" w:rsidRDefault="00917BB0">
        <w:pPr>
          <w:pStyle w:val="Footer"/>
          <w:jc w:val="center"/>
        </w:pPr>
        <w:r w:rsidRPr="000D6A93">
          <w:rPr>
            <w:rFonts w:ascii="Times New Roman" w:hAnsi="Times New Roman" w:cs="Times New Roman"/>
            <w:sz w:val="24"/>
            <w:szCs w:val="24"/>
          </w:rPr>
          <w:fldChar w:fldCharType="begin"/>
        </w:r>
        <w:r w:rsidRPr="000D6A93">
          <w:rPr>
            <w:rFonts w:ascii="Times New Roman" w:hAnsi="Times New Roman" w:cs="Times New Roman"/>
            <w:sz w:val="24"/>
            <w:szCs w:val="24"/>
          </w:rPr>
          <w:instrText xml:space="preserve"> PAGE   \* MERGEFORMAT </w:instrText>
        </w:r>
        <w:r w:rsidRPr="000D6A93">
          <w:rPr>
            <w:rFonts w:ascii="Times New Roman" w:hAnsi="Times New Roman" w:cs="Times New Roman"/>
            <w:sz w:val="24"/>
            <w:szCs w:val="24"/>
          </w:rPr>
          <w:fldChar w:fldCharType="separate"/>
        </w:r>
        <w:r w:rsidR="003D3F0E">
          <w:rPr>
            <w:rFonts w:ascii="Times New Roman" w:hAnsi="Times New Roman" w:cs="Times New Roman"/>
            <w:noProof/>
            <w:sz w:val="24"/>
            <w:szCs w:val="24"/>
          </w:rPr>
          <w:t>19</w:t>
        </w:r>
        <w:r w:rsidRPr="000D6A93">
          <w:rPr>
            <w:rFonts w:ascii="Times New Roman" w:hAnsi="Times New Roman" w:cs="Times New Roman"/>
            <w:sz w:val="24"/>
            <w:szCs w:val="24"/>
          </w:rPr>
          <w:fldChar w:fldCharType="end"/>
        </w:r>
      </w:p>
    </w:sdtContent>
  </w:sdt>
  <w:p w:rsidR="00917BB0" w:rsidRDefault="00917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73" w:rsidRDefault="00BE2E73" w:rsidP="00FA7304">
      <w:pPr>
        <w:spacing w:after="0" w:line="240" w:lineRule="auto"/>
      </w:pPr>
      <w:r>
        <w:separator/>
      </w:r>
    </w:p>
  </w:footnote>
  <w:footnote w:type="continuationSeparator" w:id="0">
    <w:p w:rsidR="00BE2E73" w:rsidRDefault="00BE2E73" w:rsidP="00FA7304">
      <w:pPr>
        <w:spacing w:after="0" w:line="240" w:lineRule="auto"/>
      </w:pPr>
      <w:r>
        <w:continuationSeparator/>
      </w:r>
    </w:p>
  </w:footnote>
  <w:footnote w:id="1">
    <w:p w:rsidR="00917BB0" w:rsidRPr="00C61B38" w:rsidRDefault="00917BB0">
      <w:pPr>
        <w:pStyle w:val="FootnoteText"/>
        <w:rPr>
          <w:rFonts w:ascii="Times New Roman" w:hAnsi="Times New Roman" w:cs="Times New Roman"/>
        </w:rPr>
      </w:pPr>
      <w:r w:rsidRPr="00C61B38">
        <w:rPr>
          <w:rStyle w:val="FootnoteReference"/>
          <w:rFonts w:ascii="Times New Roman" w:hAnsi="Times New Roman" w:cs="Times New Roman"/>
        </w:rPr>
        <w:footnoteRef/>
      </w:r>
      <w:r w:rsidRPr="00C61B38">
        <w:rPr>
          <w:rFonts w:ascii="Times New Roman" w:hAnsi="Times New Roman" w:cs="Times New Roman"/>
        </w:rPr>
        <w:t xml:space="preserve"> Here I follow the “orthodox” philosophical approach to sincere speech acts according to which a speech act is sincere just in case it expresses the appropriately related mental state. On this conception, for example, sincere assertion expresses belief, while sincere thanksgiving expresses gratitude. For discussion and references regarding this orthodox conception of sincerity, see (Eriksson 2011). </w:t>
      </w:r>
    </w:p>
  </w:footnote>
  <w:footnote w:id="2">
    <w:p w:rsidR="00917BB0" w:rsidRPr="00C61B38" w:rsidRDefault="00917BB0">
      <w:pPr>
        <w:pStyle w:val="FootnoteText"/>
        <w:rPr>
          <w:rFonts w:ascii="Times New Roman" w:hAnsi="Times New Roman" w:cs="Times New Roman"/>
          <w:lang w:val="en-GB"/>
        </w:rPr>
      </w:pPr>
      <w:r w:rsidRPr="00C61B38">
        <w:rPr>
          <w:rStyle w:val="FootnoteReference"/>
          <w:rFonts w:ascii="Times New Roman" w:hAnsi="Times New Roman" w:cs="Times New Roman"/>
        </w:rPr>
        <w:footnoteRef/>
      </w:r>
      <w:r w:rsidRPr="00C61B38">
        <w:rPr>
          <w:rFonts w:ascii="Times New Roman" w:hAnsi="Times New Roman" w:cs="Times New Roman"/>
        </w:rPr>
        <w:t xml:space="preserve"> </w:t>
      </w:r>
      <w:r w:rsidRPr="00C61B38">
        <w:rPr>
          <w:rFonts w:ascii="Times New Roman" w:hAnsi="Times New Roman" w:cs="Times New Roman"/>
          <w:lang w:val="en-GB"/>
        </w:rPr>
        <w:t>Some readers may question whether adopting the cognitive commitment here is psychologically possible. I discuss this topic in Section 3 when considering the epistemic justification of such commitments.</w:t>
      </w:r>
    </w:p>
  </w:footnote>
  <w:footnote w:id="3">
    <w:p w:rsidR="00917BB0" w:rsidRPr="00917BB0" w:rsidRDefault="00917BB0">
      <w:pPr>
        <w:pStyle w:val="FootnoteText"/>
        <w:rPr>
          <w:rFonts w:ascii="Times New Roman" w:hAnsi="Times New Roman" w:cs="Times New Roman"/>
        </w:rPr>
      </w:pPr>
      <w:r w:rsidRPr="00917BB0">
        <w:rPr>
          <w:rStyle w:val="FootnoteReference"/>
          <w:rFonts w:ascii="Times New Roman" w:hAnsi="Times New Roman" w:cs="Times New Roman"/>
          <w:highlight w:val="yellow"/>
        </w:rPr>
        <w:footnoteRef/>
      </w:r>
      <w:r w:rsidRPr="00917BB0">
        <w:rPr>
          <w:rFonts w:ascii="Times New Roman" w:hAnsi="Times New Roman" w:cs="Times New Roman"/>
          <w:highlight w:val="yellow"/>
        </w:rPr>
        <w:t xml:space="preserve"> In partial defense of this idea, consider that describing the basketball case as one of </w:t>
      </w:r>
      <w:proofErr w:type="spellStart"/>
      <w:r w:rsidRPr="00917BB0">
        <w:rPr>
          <w:rFonts w:ascii="Times New Roman" w:hAnsi="Times New Roman" w:cs="Times New Roman"/>
          <w:highlight w:val="yellow"/>
        </w:rPr>
        <w:t>beliefless</w:t>
      </w:r>
      <w:proofErr w:type="spellEnd"/>
      <w:r w:rsidRPr="00917BB0">
        <w:rPr>
          <w:rFonts w:ascii="Times New Roman" w:hAnsi="Times New Roman" w:cs="Times New Roman"/>
          <w:highlight w:val="yellow"/>
        </w:rPr>
        <w:t xml:space="preserve"> assuming seems about as coherent as the descriptions of focal cases that Howard-Snyder gives when </w:t>
      </w:r>
      <w:r w:rsidR="008B73C9">
        <w:rPr>
          <w:rFonts w:ascii="Times New Roman" w:hAnsi="Times New Roman" w:cs="Times New Roman"/>
          <w:highlight w:val="yellow"/>
        </w:rPr>
        <w:t>illustrating and arguing for the phenomenon of</w:t>
      </w:r>
      <w:r w:rsidRPr="00917BB0">
        <w:rPr>
          <w:rFonts w:ascii="Times New Roman" w:hAnsi="Times New Roman" w:cs="Times New Roman"/>
          <w:highlight w:val="yellow"/>
        </w:rPr>
        <w:t xml:space="preserve"> </w:t>
      </w:r>
      <w:proofErr w:type="spellStart"/>
      <w:r w:rsidRPr="00917BB0">
        <w:rPr>
          <w:rFonts w:ascii="Times New Roman" w:hAnsi="Times New Roman" w:cs="Times New Roman"/>
          <w:highlight w:val="yellow"/>
        </w:rPr>
        <w:t>beliefless</w:t>
      </w:r>
      <w:proofErr w:type="spellEnd"/>
      <w:r w:rsidRPr="00917BB0">
        <w:rPr>
          <w:rFonts w:ascii="Times New Roman" w:hAnsi="Times New Roman" w:cs="Times New Roman"/>
          <w:highlight w:val="yellow"/>
        </w:rPr>
        <w:t xml:space="preserve"> assumption, such as his cases of the defensive captain and the army general (2019b: 9).</w:t>
      </w:r>
    </w:p>
  </w:footnote>
  <w:footnote w:id="4">
    <w:p w:rsidR="00917BB0" w:rsidRDefault="00917BB0" w:rsidP="00F20284">
      <w:pPr>
        <w:pStyle w:val="FootnoteText"/>
        <w:rPr>
          <w:rFonts w:ascii="Times New Roman" w:hAnsi="Times New Roman" w:cs="Times New Roman"/>
        </w:rPr>
      </w:pPr>
      <w:r w:rsidRPr="00573A42">
        <w:rPr>
          <w:rStyle w:val="FootnoteReference"/>
          <w:rFonts w:ascii="Times New Roman" w:hAnsi="Times New Roman" w:cs="Times New Roman"/>
          <w:highlight w:val="yellow"/>
        </w:rPr>
        <w:footnoteRef/>
      </w:r>
      <w:r w:rsidRPr="00573A42">
        <w:rPr>
          <w:rFonts w:ascii="Times New Roman" w:hAnsi="Times New Roman" w:cs="Times New Roman"/>
          <w:highlight w:val="yellow"/>
        </w:rPr>
        <w:t xml:space="preserve"> We can imagine further cases even closer to the God case. For example, imagine that a late adolescent who has spent most of their life in the foster system has recently discovered ambiguous evidence of the existence of someone who showed them great love and care when they were very young. Their evidence for thinking this person exists may be about as good as their evidence for thinking this person is thankworthy.</w:t>
      </w:r>
    </w:p>
    <w:p w:rsidR="00917BB0" w:rsidRPr="00573A42" w:rsidRDefault="00917BB0" w:rsidP="00F20284">
      <w:pPr>
        <w:pStyle w:val="FootnoteText"/>
        <w:rPr>
          <w:rFonts w:ascii="Times New Roman" w:hAnsi="Times New Roman" w:cs="Times New Roman"/>
        </w:rPr>
      </w:pPr>
      <w:r w:rsidRPr="001801C3">
        <w:rPr>
          <w:rFonts w:ascii="Times New Roman" w:hAnsi="Times New Roman" w:cs="Times New Roman"/>
          <w:highlight w:val="yellow"/>
        </w:rPr>
        <w:t>Thanks to two anonymous referees for pushing me to locate mundane cases more similar to the God case.</w:t>
      </w:r>
    </w:p>
  </w:footnote>
  <w:footnote w:id="5">
    <w:p w:rsidR="00917BB0" w:rsidRPr="001801C3" w:rsidRDefault="00917BB0">
      <w:pPr>
        <w:pStyle w:val="FootnoteText"/>
        <w:rPr>
          <w:rFonts w:ascii="Times New Roman" w:hAnsi="Times New Roman" w:cs="Times New Roman"/>
        </w:rPr>
      </w:pPr>
      <w:r w:rsidRPr="001801C3">
        <w:rPr>
          <w:rStyle w:val="FootnoteReference"/>
          <w:rFonts w:ascii="Times New Roman" w:hAnsi="Times New Roman" w:cs="Times New Roman"/>
        </w:rPr>
        <w:footnoteRef/>
      </w:r>
      <w:r w:rsidRPr="001801C3">
        <w:rPr>
          <w:rFonts w:ascii="Times New Roman" w:hAnsi="Times New Roman" w:cs="Times New Roman"/>
        </w:rPr>
        <w:t xml:space="preserve"> Thanks to an anonymous referee for suggesting this possibility.</w:t>
      </w:r>
    </w:p>
  </w:footnote>
  <w:footnote w:id="6">
    <w:p w:rsidR="00917BB0" w:rsidRPr="001801C3" w:rsidRDefault="00917BB0">
      <w:pPr>
        <w:pStyle w:val="FootnoteText"/>
        <w:rPr>
          <w:rFonts w:ascii="Times New Roman" w:hAnsi="Times New Roman" w:cs="Times New Roman"/>
        </w:rPr>
      </w:pPr>
      <w:r w:rsidRPr="001801C3">
        <w:rPr>
          <w:rStyle w:val="FootnoteReference"/>
          <w:rFonts w:ascii="Times New Roman" w:hAnsi="Times New Roman" w:cs="Times New Roman"/>
        </w:rPr>
        <w:footnoteRef/>
      </w:r>
      <w:r w:rsidRPr="001801C3">
        <w:rPr>
          <w:rFonts w:ascii="Times New Roman" w:hAnsi="Times New Roman" w:cs="Times New Roman"/>
        </w:rPr>
        <w:t xml:space="preserve"> Thanks to another anonymous referee for suggesting this possibility.</w:t>
      </w:r>
    </w:p>
  </w:footnote>
  <w:footnote w:id="7">
    <w:p w:rsidR="00917BB0" w:rsidRPr="00C61B38" w:rsidRDefault="00917BB0">
      <w:pPr>
        <w:pStyle w:val="FootnoteText"/>
        <w:rPr>
          <w:rFonts w:ascii="Times New Roman" w:hAnsi="Times New Roman" w:cs="Times New Roman"/>
        </w:rPr>
      </w:pPr>
      <w:r w:rsidRPr="00C61B38">
        <w:rPr>
          <w:rStyle w:val="FootnoteReference"/>
          <w:rFonts w:ascii="Times New Roman" w:hAnsi="Times New Roman" w:cs="Times New Roman"/>
        </w:rPr>
        <w:footnoteRef/>
      </w:r>
      <w:r w:rsidRPr="00C61B38">
        <w:rPr>
          <w:rFonts w:ascii="Times New Roman" w:hAnsi="Times New Roman" w:cs="Times New Roman"/>
        </w:rPr>
        <w:t xml:space="preserve"> For an influential account of the nature of all-things-considered justification, see (Chang 2004).</w:t>
      </w:r>
    </w:p>
  </w:footnote>
  <w:footnote w:id="8">
    <w:p w:rsidR="00917BB0" w:rsidRPr="001801C3" w:rsidRDefault="00917BB0">
      <w:pPr>
        <w:pStyle w:val="FootnoteText"/>
        <w:rPr>
          <w:rFonts w:ascii="Times New Roman" w:hAnsi="Times New Roman" w:cs="Times New Roman"/>
        </w:rPr>
      </w:pPr>
      <w:r w:rsidRPr="001801C3">
        <w:rPr>
          <w:rStyle w:val="FootnoteReference"/>
          <w:rFonts w:ascii="Times New Roman" w:hAnsi="Times New Roman" w:cs="Times New Roman"/>
          <w:highlight w:val="yellow"/>
        </w:rPr>
        <w:footnoteRef/>
      </w:r>
      <w:r w:rsidRPr="001801C3">
        <w:rPr>
          <w:rFonts w:ascii="Times New Roman" w:hAnsi="Times New Roman" w:cs="Times New Roman"/>
          <w:highlight w:val="yellow"/>
        </w:rPr>
        <w:t xml:space="preserve"> Thanks to an anonymous referee for pushing me to highlight this strategy.</w:t>
      </w:r>
    </w:p>
  </w:footnote>
  <w:footnote w:id="9">
    <w:p w:rsidR="00917BB0" w:rsidRPr="00C61B38" w:rsidRDefault="00917BB0">
      <w:pPr>
        <w:pStyle w:val="FootnoteText"/>
        <w:rPr>
          <w:rFonts w:ascii="Times New Roman" w:hAnsi="Times New Roman" w:cs="Times New Roman"/>
        </w:rPr>
      </w:pPr>
      <w:r w:rsidRPr="00C61B38">
        <w:rPr>
          <w:rStyle w:val="FootnoteReference"/>
          <w:rFonts w:ascii="Times New Roman" w:hAnsi="Times New Roman" w:cs="Times New Roman"/>
        </w:rPr>
        <w:footnoteRef/>
      </w:r>
      <w:r w:rsidRPr="00C61B38">
        <w:rPr>
          <w:rFonts w:ascii="Times New Roman" w:hAnsi="Times New Roman" w:cs="Times New Roman"/>
        </w:rPr>
        <w:t xml:space="preserve"> For a review of recent debate which assesses it as largely standing at an impasse, see (</w:t>
      </w:r>
      <w:proofErr w:type="spellStart"/>
      <w:r w:rsidRPr="00C61B38">
        <w:rPr>
          <w:rFonts w:ascii="Times New Roman" w:hAnsi="Times New Roman" w:cs="Times New Roman"/>
        </w:rPr>
        <w:t>Rinard</w:t>
      </w:r>
      <w:proofErr w:type="spellEnd"/>
      <w:r w:rsidRPr="00C61B38">
        <w:rPr>
          <w:rFonts w:ascii="Times New Roman" w:hAnsi="Times New Roman" w:cs="Times New Roman"/>
        </w:rPr>
        <w:t xml:space="preserve"> 2018).</w:t>
      </w:r>
    </w:p>
  </w:footnote>
  <w:footnote w:id="10">
    <w:p w:rsidR="00917BB0" w:rsidRDefault="00917BB0">
      <w:pPr>
        <w:pStyle w:val="FootnoteText"/>
      </w:pPr>
      <w:r w:rsidRPr="00C61B38">
        <w:rPr>
          <w:rStyle w:val="FootnoteReference"/>
          <w:rFonts w:ascii="Times New Roman" w:hAnsi="Times New Roman" w:cs="Times New Roman"/>
        </w:rPr>
        <w:footnoteRef/>
      </w:r>
      <w:r w:rsidRPr="00C61B38">
        <w:rPr>
          <w:rFonts w:ascii="Times New Roman" w:hAnsi="Times New Roman" w:cs="Times New Roman"/>
        </w:rPr>
        <w:t xml:space="preserve"> For a recent overview of </w:t>
      </w:r>
      <w:proofErr w:type="spellStart"/>
      <w:r w:rsidRPr="00C61B38">
        <w:rPr>
          <w:rFonts w:ascii="Times New Roman" w:hAnsi="Times New Roman" w:cs="Times New Roman"/>
        </w:rPr>
        <w:t>permissivism</w:t>
      </w:r>
      <w:proofErr w:type="spellEnd"/>
      <w:r w:rsidRPr="00C61B38">
        <w:rPr>
          <w:rFonts w:ascii="Times New Roman" w:hAnsi="Times New Roman" w:cs="Times New Roman"/>
        </w:rPr>
        <w:t xml:space="preserve"> in epistemology, see (</w:t>
      </w:r>
      <w:proofErr w:type="spellStart"/>
      <w:r w:rsidRPr="00C61B38">
        <w:rPr>
          <w:rFonts w:ascii="Times New Roman" w:hAnsi="Times New Roman" w:cs="Times New Roman"/>
        </w:rPr>
        <w:t>Kopec</w:t>
      </w:r>
      <w:proofErr w:type="spellEnd"/>
      <w:r w:rsidRPr="00C61B38">
        <w:rPr>
          <w:rFonts w:ascii="Times New Roman" w:hAnsi="Times New Roman" w:cs="Times New Roman"/>
        </w:rPr>
        <w:t xml:space="preserve"> and </w:t>
      </w:r>
      <w:proofErr w:type="spellStart"/>
      <w:r w:rsidRPr="00C61B38">
        <w:rPr>
          <w:rFonts w:ascii="Times New Roman" w:hAnsi="Times New Roman" w:cs="Times New Roman"/>
        </w:rPr>
        <w:t>Titelbaum</w:t>
      </w:r>
      <w:proofErr w:type="spellEnd"/>
      <w:r w:rsidRPr="00C61B38">
        <w:rPr>
          <w:rFonts w:ascii="Times New Roman" w:hAnsi="Times New Roman" w:cs="Times New Roman"/>
        </w:rPr>
        <w:t xml:space="preserv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4F2"/>
    <w:multiLevelType w:val="multilevel"/>
    <w:tmpl w:val="2572D5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FE956E7"/>
    <w:multiLevelType w:val="multilevel"/>
    <w:tmpl w:val="6A9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0142"/>
    <w:rsid w:val="00000B4E"/>
    <w:rsid w:val="00026ED4"/>
    <w:rsid w:val="00042459"/>
    <w:rsid w:val="000466B0"/>
    <w:rsid w:val="000779E3"/>
    <w:rsid w:val="000836A6"/>
    <w:rsid w:val="000B0360"/>
    <w:rsid w:val="000B30EC"/>
    <w:rsid w:val="000B3A5B"/>
    <w:rsid w:val="000B417C"/>
    <w:rsid w:val="000B4AE3"/>
    <w:rsid w:val="000B6B41"/>
    <w:rsid w:val="000B78AF"/>
    <w:rsid w:val="000C399A"/>
    <w:rsid w:val="000C7C08"/>
    <w:rsid w:val="000D05C3"/>
    <w:rsid w:val="000D4F0E"/>
    <w:rsid w:val="000D6A93"/>
    <w:rsid w:val="000E20C3"/>
    <w:rsid w:val="000F649E"/>
    <w:rsid w:val="00105289"/>
    <w:rsid w:val="00105DFD"/>
    <w:rsid w:val="001204DC"/>
    <w:rsid w:val="00125E9B"/>
    <w:rsid w:val="00133FB2"/>
    <w:rsid w:val="00157BCC"/>
    <w:rsid w:val="00177CB2"/>
    <w:rsid w:val="001801C3"/>
    <w:rsid w:val="00186556"/>
    <w:rsid w:val="001877BC"/>
    <w:rsid w:val="001A3CEE"/>
    <w:rsid w:val="001A5720"/>
    <w:rsid w:val="001B1079"/>
    <w:rsid w:val="001B3912"/>
    <w:rsid w:val="001D4F0E"/>
    <w:rsid w:val="001E5FE5"/>
    <w:rsid w:val="001E79DD"/>
    <w:rsid w:val="001F07E2"/>
    <w:rsid w:val="001F5F42"/>
    <w:rsid w:val="001F6478"/>
    <w:rsid w:val="00204927"/>
    <w:rsid w:val="00205460"/>
    <w:rsid w:val="00206246"/>
    <w:rsid w:val="00211FC6"/>
    <w:rsid w:val="00215D29"/>
    <w:rsid w:val="00221D34"/>
    <w:rsid w:val="00232768"/>
    <w:rsid w:val="0024218E"/>
    <w:rsid w:val="00243BE2"/>
    <w:rsid w:val="00244C12"/>
    <w:rsid w:val="00251A2E"/>
    <w:rsid w:val="00251CA4"/>
    <w:rsid w:val="00252DE4"/>
    <w:rsid w:val="00262D11"/>
    <w:rsid w:val="0026407E"/>
    <w:rsid w:val="00277E80"/>
    <w:rsid w:val="002A6136"/>
    <w:rsid w:val="002B760F"/>
    <w:rsid w:val="002B7A0E"/>
    <w:rsid w:val="002D42EE"/>
    <w:rsid w:val="003028D5"/>
    <w:rsid w:val="003075B0"/>
    <w:rsid w:val="00312BB1"/>
    <w:rsid w:val="0031598D"/>
    <w:rsid w:val="003230E2"/>
    <w:rsid w:val="003340DC"/>
    <w:rsid w:val="00335A07"/>
    <w:rsid w:val="003372A3"/>
    <w:rsid w:val="00341390"/>
    <w:rsid w:val="003472F5"/>
    <w:rsid w:val="00351E73"/>
    <w:rsid w:val="00357295"/>
    <w:rsid w:val="003577C1"/>
    <w:rsid w:val="00363515"/>
    <w:rsid w:val="00377B60"/>
    <w:rsid w:val="003830E8"/>
    <w:rsid w:val="003852CB"/>
    <w:rsid w:val="0038664F"/>
    <w:rsid w:val="00391792"/>
    <w:rsid w:val="003947F1"/>
    <w:rsid w:val="003B3460"/>
    <w:rsid w:val="003B4267"/>
    <w:rsid w:val="003D07C6"/>
    <w:rsid w:val="003D3762"/>
    <w:rsid w:val="003D3F0E"/>
    <w:rsid w:val="003D6BC2"/>
    <w:rsid w:val="003E79A6"/>
    <w:rsid w:val="003F4DAF"/>
    <w:rsid w:val="003F6ACD"/>
    <w:rsid w:val="00403B37"/>
    <w:rsid w:val="0041171D"/>
    <w:rsid w:val="00424009"/>
    <w:rsid w:val="004272E0"/>
    <w:rsid w:val="004406CF"/>
    <w:rsid w:val="00441CC8"/>
    <w:rsid w:val="00441F4D"/>
    <w:rsid w:val="00453A1F"/>
    <w:rsid w:val="00476556"/>
    <w:rsid w:val="00485482"/>
    <w:rsid w:val="00485569"/>
    <w:rsid w:val="004928EC"/>
    <w:rsid w:val="00494274"/>
    <w:rsid w:val="004B3A67"/>
    <w:rsid w:val="004B4047"/>
    <w:rsid w:val="004D1C50"/>
    <w:rsid w:val="00510838"/>
    <w:rsid w:val="00517349"/>
    <w:rsid w:val="00521CF4"/>
    <w:rsid w:val="00522627"/>
    <w:rsid w:val="00546FC3"/>
    <w:rsid w:val="00556D6F"/>
    <w:rsid w:val="00562037"/>
    <w:rsid w:val="005701DA"/>
    <w:rsid w:val="00572D8A"/>
    <w:rsid w:val="00573A42"/>
    <w:rsid w:val="0057683F"/>
    <w:rsid w:val="00577C98"/>
    <w:rsid w:val="00582CA2"/>
    <w:rsid w:val="005A06B4"/>
    <w:rsid w:val="005B1854"/>
    <w:rsid w:val="005B57E1"/>
    <w:rsid w:val="005B6104"/>
    <w:rsid w:val="005C2BCE"/>
    <w:rsid w:val="005C40C3"/>
    <w:rsid w:val="005D24F3"/>
    <w:rsid w:val="005D3C66"/>
    <w:rsid w:val="005D4DE1"/>
    <w:rsid w:val="005E4C9A"/>
    <w:rsid w:val="005F0ED7"/>
    <w:rsid w:val="006214DF"/>
    <w:rsid w:val="00623FCF"/>
    <w:rsid w:val="00624749"/>
    <w:rsid w:val="00626E12"/>
    <w:rsid w:val="006441D1"/>
    <w:rsid w:val="00647907"/>
    <w:rsid w:val="00650ED9"/>
    <w:rsid w:val="0065425C"/>
    <w:rsid w:val="006547AC"/>
    <w:rsid w:val="00670509"/>
    <w:rsid w:val="006722BF"/>
    <w:rsid w:val="00697D95"/>
    <w:rsid w:val="006B2FEA"/>
    <w:rsid w:val="006B696E"/>
    <w:rsid w:val="006F192F"/>
    <w:rsid w:val="00704AE2"/>
    <w:rsid w:val="00707689"/>
    <w:rsid w:val="00710DE0"/>
    <w:rsid w:val="00711D64"/>
    <w:rsid w:val="007176B1"/>
    <w:rsid w:val="007245E3"/>
    <w:rsid w:val="00733094"/>
    <w:rsid w:val="00735665"/>
    <w:rsid w:val="00747351"/>
    <w:rsid w:val="007547BA"/>
    <w:rsid w:val="00755E5D"/>
    <w:rsid w:val="00760F95"/>
    <w:rsid w:val="00764FCC"/>
    <w:rsid w:val="0078139F"/>
    <w:rsid w:val="007828BC"/>
    <w:rsid w:val="00793EAD"/>
    <w:rsid w:val="007A3559"/>
    <w:rsid w:val="007B05BD"/>
    <w:rsid w:val="007B2828"/>
    <w:rsid w:val="007E6C3A"/>
    <w:rsid w:val="007F0142"/>
    <w:rsid w:val="007F3823"/>
    <w:rsid w:val="007F4041"/>
    <w:rsid w:val="00805CF9"/>
    <w:rsid w:val="00823866"/>
    <w:rsid w:val="00873AD9"/>
    <w:rsid w:val="0088613B"/>
    <w:rsid w:val="00895FEE"/>
    <w:rsid w:val="008A10BA"/>
    <w:rsid w:val="008A1A61"/>
    <w:rsid w:val="008B4499"/>
    <w:rsid w:val="008B73C9"/>
    <w:rsid w:val="008C033B"/>
    <w:rsid w:val="008C5605"/>
    <w:rsid w:val="008D286E"/>
    <w:rsid w:val="008D3C15"/>
    <w:rsid w:val="008E27C7"/>
    <w:rsid w:val="008F2BE5"/>
    <w:rsid w:val="008F5C0B"/>
    <w:rsid w:val="00905B6E"/>
    <w:rsid w:val="00917BB0"/>
    <w:rsid w:val="009359A9"/>
    <w:rsid w:val="00935C6E"/>
    <w:rsid w:val="00943B84"/>
    <w:rsid w:val="0094751A"/>
    <w:rsid w:val="009609E1"/>
    <w:rsid w:val="00966CC5"/>
    <w:rsid w:val="00973535"/>
    <w:rsid w:val="00985ABD"/>
    <w:rsid w:val="009929E3"/>
    <w:rsid w:val="00993342"/>
    <w:rsid w:val="009970DD"/>
    <w:rsid w:val="009A3E6B"/>
    <w:rsid w:val="009B2088"/>
    <w:rsid w:val="009B760F"/>
    <w:rsid w:val="009C079B"/>
    <w:rsid w:val="009E0A26"/>
    <w:rsid w:val="009F1CA2"/>
    <w:rsid w:val="00A16864"/>
    <w:rsid w:val="00A205C5"/>
    <w:rsid w:val="00A209F9"/>
    <w:rsid w:val="00A27779"/>
    <w:rsid w:val="00A361ED"/>
    <w:rsid w:val="00A4542B"/>
    <w:rsid w:val="00A6030E"/>
    <w:rsid w:val="00AA652F"/>
    <w:rsid w:val="00AB3955"/>
    <w:rsid w:val="00AB4851"/>
    <w:rsid w:val="00AB718F"/>
    <w:rsid w:val="00AC5450"/>
    <w:rsid w:val="00AC7631"/>
    <w:rsid w:val="00AD24ED"/>
    <w:rsid w:val="00AE34AB"/>
    <w:rsid w:val="00AE3AFC"/>
    <w:rsid w:val="00AF5296"/>
    <w:rsid w:val="00B02AF7"/>
    <w:rsid w:val="00B23BF5"/>
    <w:rsid w:val="00B24EFB"/>
    <w:rsid w:val="00B30B0E"/>
    <w:rsid w:val="00B34000"/>
    <w:rsid w:val="00B352AD"/>
    <w:rsid w:val="00B354C3"/>
    <w:rsid w:val="00B369F0"/>
    <w:rsid w:val="00B41F2F"/>
    <w:rsid w:val="00B424D5"/>
    <w:rsid w:val="00B440D4"/>
    <w:rsid w:val="00B539FC"/>
    <w:rsid w:val="00B5631A"/>
    <w:rsid w:val="00B845F5"/>
    <w:rsid w:val="00B86995"/>
    <w:rsid w:val="00BB1728"/>
    <w:rsid w:val="00BB2D02"/>
    <w:rsid w:val="00BB5407"/>
    <w:rsid w:val="00BC3530"/>
    <w:rsid w:val="00BC486C"/>
    <w:rsid w:val="00BD2848"/>
    <w:rsid w:val="00BE2E73"/>
    <w:rsid w:val="00BE733D"/>
    <w:rsid w:val="00BF4679"/>
    <w:rsid w:val="00C02F79"/>
    <w:rsid w:val="00C05668"/>
    <w:rsid w:val="00C22856"/>
    <w:rsid w:val="00C23E62"/>
    <w:rsid w:val="00C34955"/>
    <w:rsid w:val="00C34D10"/>
    <w:rsid w:val="00C409D4"/>
    <w:rsid w:val="00C55D64"/>
    <w:rsid w:val="00C61B38"/>
    <w:rsid w:val="00C73A5A"/>
    <w:rsid w:val="00C75BE9"/>
    <w:rsid w:val="00C841B8"/>
    <w:rsid w:val="00C866AC"/>
    <w:rsid w:val="00C8770B"/>
    <w:rsid w:val="00C94D4D"/>
    <w:rsid w:val="00C95092"/>
    <w:rsid w:val="00CA198F"/>
    <w:rsid w:val="00CB328D"/>
    <w:rsid w:val="00CB4A58"/>
    <w:rsid w:val="00CE4894"/>
    <w:rsid w:val="00CF2F4B"/>
    <w:rsid w:val="00CF3761"/>
    <w:rsid w:val="00D0029B"/>
    <w:rsid w:val="00D1511A"/>
    <w:rsid w:val="00D17F1D"/>
    <w:rsid w:val="00D34D35"/>
    <w:rsid w:val="00D77A1F"/>
    <w:rsid w:val="00D94DBC"/>
    <w:rsid w:val="00DA2C21"/>
    <w:rsid w:val="00DA7DA1"/>
    <w:rsid w:val="00DB59A0"/>
    <w:rsid w:val="00DB72DF"/>
    <w:rsid w:val="00DD06BB"/>
    <w:rsid w:val="00DE2E84"/>
    <w:rsid w:val="00DE389C"/>
    <w:rsid w:val="00DE6072"/>
    <w:rsid w:val="00DF592A"/>
    <w:rsid w:val="00E42CA7"/>
    <w:rsid w:val="00E72ED3"/>
    <w:rsid w:val="00E73A1C"/>
    <w:rsid w:val="00E804AA"/>
    <w:rsid w:val="00E83F25"/>
    <w:rsid w:val="00E8691B"/>
    <w:rsid w:val="00E93F0A"/>
    <w:rsid w:val="00EA3779"/>
    <w:rsid w:val="00EA4771"/>
    <w:rsid w:val="00EC6DC3"/>
    <w:rsid w:val="00EC7299"/>
    <w:rsid w:val="00ED0C0B"/>
    <w:rsid w:val="00EF6FF5"/>
    <w:rsid w:val="00F03FF8"/>
    <w:rsid w:val="00F04FDD"/>
    <w:rsid w:val="00F07346"/>
    <w:rsid w:val="00F20284"/>
    <w:rsid w:val="00F267AB"/>
    <w:rsid w:val="00F46A98"/>
    <w:rsid w:val="00F65F13"/>
    <w:rsid w:val="00F70A1D"/>
    <w:rsid w:val="00F739EB"/>
    <w:rsid w:val="00F90A92"/>
    <w:rsid w:val="00FA6595"/>
    <w:rsid w:val="00FA7304"/>
    <w:rsid w:val="00FB2B6E"/>
    <w:rsid w:val="00FC4A4A"/>
    <w:rsid w:val="00FC7609"/>
    <w:rsid w:val="00FD16D5"/>
    <w:rsid w:val="00FD53D0"/>
    <w:rsid w:val="00FE697A"/>
    <w:rsid w:val="00FE7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2B"/>
    <w:pPr>
      <w:ind w:left="720"/>
      <w:contextualSpacing/>
    </w:pPr>
  </w:style>
  <w:style w:type="paragraph" w:styleId="FootnoteText">
    <w:name w:val="footnote text"/>
    <w:basedOn w:val="Normal"/>
    <w:link w:val="FootnoteTextChar"/>
    <w:uiPriority w:val="99"/>
    <w:semiHidden/>
    <w:unhideWhenUsed/>
    <w:rsid w:val="00FA7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304"/>
    <w:rPr>
      <w:sz w:val="20"/>
      <w:szCs w:val="20"/>
    </w:rPr>
  </w:style>
  <w:style w:type="character" w:styleId="FootnoteReference">
    <w:name w:val="footnote reference"/>
    <w:basedOn w:val="DefaultParagraphFont"/>
    <w:uiPriority w:val="99"/>
    <w:semiHidden/>
    <w:unhideWhenUsed/>
    <w:rsid w:val="00FA7304"/>
    <w:rPr>
      <w:vertAlign w:val="superscript"/>
    </w:rPr>
  </w:style>
  <w:style w:type="paragraph" w:styleId="BalloonText">
    <w:name w:val="Balloon Text"/>
    <w:basedOn w:val="Normal"/>
    <w:link w:val="BalloonTextChar"/>
    <w:uiPriority w:val="99"/>
    <w:semiHidden/>
    <w:unhideWhenUsed/>
    <w:rsid w:val="00386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4F"/>
    <w:rPr>
      <w:rFonts w:ascii="Segoe UI" w:hAnsi="Segoe UI" w:cs="Segoe UI"/>
      <w:sz w:val="18"/>
      <w:szCs w:val="18"/>
    </w:rPr>
  </w:style>
  <w:style w:type="character" w:styleId="Emphasis">
    <w:name w:val="Emphasis"/>
    <w:basedOn w:val="DefaultParagraphFont"/>
    <w:uiPriority w:val="20"/>
    <w:qFormat/>
    <w:rsid w:val="00735665"/>
    <w:rPr>
      <w:i/>
      <w:iCs/>
    </w:rPr>
  </w:style>
  <w:style w:type="character" w:styleId="Hyperlink">
    <w:name w:val="Hyperlink"/>
    <w:basedOn w:val="DefaultParagraphFont"/>
    <w:uiPriority w:val="99"/>
    <w:unhideWhenUsed/>
    <w:rsid w:val="00C61B38"/>
    <w:rPr>
      <w:color w:val="0000FF" w:themeColor="hyperlink"/>
      <w:u w:val="single"/>
    </w:rPr>
  </w:style>
  <w:style w:type="paragraph" w:styleId="Header">
    <w:name w:val="header"/>
    <w:basedOn w:val="Normal"/>
    <w:link w:val="HeaderChar"/>
    <w:uiPriority w:val="99"/>
    <w:semiHidden/>
    <w:unhideWhenUsed/>
    <w:rsid w:val="000D6A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A93"/>
  </w:style>
  <w:style w:type="paragraph" w:styleId="Footer">
    <w:name w:val="footer"/>
    <w:basedOn w:val="Normal"/>
    <w:link w:val="FooterChar"/>
    <w:uiPriority w:val="99"/>
    <w:unhideWhenUsed/>
    <w:rsid w:val="000D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A93"/>
  </w:style>
</w:styles>
</file>

<file path=word/webSettings.xml><?xml version="1.0" encoding="utf-8"?>
<w:webSettings xmlns:r="http://schemas.openxmlformats.org/officeDocument/2006/relationships" xmlns:w="http://schemas.openxmlformats.org/wordprocessingml/2006/main">
  <w:divs>
    <w:div w:id="11968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personal-relationship-goo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o.stanford.edu/entries/reconciliation/" TargetMode="External"/><Relationship Id="rId4" Type="http://schemas.openxmlformats.org/officeDocument/2006/relationships/settings" Target="settings.xml"/><Relationship Id="rId9" Type="http://schemas.openxmlformats.org/officeDocument/2006/relationships/hyperlink" Target="https://plato.stanford.edu/entries/asser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B5ABA-1980-41D4-AE4F-39A7C47E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31</Pages>
  <Words>14765</Words>
  <Characters>84166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18</cp:revision>
  <cp:lastPrinted>2019-01-25T10:52:00Z</cp:lastPrinted>
  <dcterms:created xsi:type="dcterms:W3CDTF">2020-01-09T13:22:00Z</dcterms:created>
  <dcterms:modified xsi:type="dcterms:W3CDTF">2020-01-10T16:43:00Z</dcterms:modified>
</cp:coreProperties>
</file>